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532"/>
        <w:gridCol w:w="6096"/>
      </w:tblGrid>
      <w:tr w:rsidR="00030212" w:rsidRPr="00F63606" w:rsidTr="007918B6">
        <w:trPr>
          <w:trHeight w:val="381"/>
        </w:trPr>
        <w:tc>
          <w:tcPr>
            <w:tcW w:w="3532" w:type="dxa"/>
            <w:shd w:val="clear" w:color="auto" w:fill="FFFFFF"/>
            <w:tcMar>
              <w:top w:w="0" w:type="dxa"/>
              <w:left w:w="108" w:type="dxa"/>
              <w:bottom w:w="0" w:type="dxa"/>
              <w:right w:w="108" w:type="dxa"/>
            </w:tcMar>
          </w:tcPr>
          <w:p w:rsidR="00030212" w:rsidRPr="00F63606" w:rsidRDefault="00030212" w:rsidP="007918B6">
            <w:pPr>
              <w:spacing w:before="120" w:line="200" w:lineRule="atLeast"/>
              <w:jc w:val="center"/>
              <w:rPr>
                <w:rFonts w:eastAsia="Times New Roman"/>
                <w:color w:val="000000"/>
                <w:sz w:val="26"/>
                <w:szCs w:val="20"/>
              </w:rPr>
            </w:pPr>
            <w:r w:rsidRPr="00F63606">
              <w:rPr>
                <w:rFonts w:eastAsia="Times New Roman"/>
                <w:b/>
                <w:bCs/>
                <w:color w:val="000000"/>
                <w:sz w:val="26"/>
                <w:szCs w:val="20"/>
              </w:rPr>
              <w:t>CHÍNH PHỦ</w:t>
            </w:r>
            <w:r w:rsidRPr="00F63606">
              <w:rPr>
                <w:rFonts w:eastAsia="Times New Roman"/>
                <w:b/>
                <w:bCs/>
                <w:color w:val="000000"/>
                <w:sz w:val="26"/>
              </w:rPr>
              <w:t> </w:t>
            </w:r>
            <w:r w:rsidRPr="00F63606">
              <w:rPr>
                <w:rFonts w:eastAsia="Times New Roman"/>
                <w:b/>
                <w:bCs/>
                <w:color w:val="000000"/>
                <w:sz w:val="26"/>
                <w:szCs w:val="20"/>
              </w:rPr>
              <w:br/>
              <w:t>-------</w:t>
            </w:r>
          </w:p>
        </w:tc>
        <w:tc>
          <w:tcPr>
            <w:tcW w:w="6096" w:type="dxa"/>
            <w:shd w:val="clear" w:color="auto" w:fill="FFFFFF"/>
            <w:tcMar>
              <w:top w:w="0" w:type="dxa"/>
              <w:left w:w="108" w:type="dxa"/>
              <w:bottom w:w="0" w:type="dxa"/>
              <w:right w:w="108" w:type="dxa"/>
            </w:tcMar>
          </w:tcPr>
          <w:p w:rsidR="00030212" w:rsidRPr="00F63606" w:rsidRDefault="00030212" w:rsidP="007918B6">
            <w:pPr>
              <w:spacing w:before="120" w:line="200" w:lineRule="atLeast"/>
              <w:jc w:val="center"/>
              <w:rPr>
                <w:rFonts w:eastAsia="Times New Roman"/>
                <w:color w:val="000000"/>
                <w:sz w:val="26"/>
                <w:szCs w:val="20"/>
              </w:rPr>
            </w:pPr>
            <w:r w:rsidRPr="00F63606">
              <w:rPr>
                <w:rFonts w:eastAsia="Times New Roman"/>
                <w:b/>
                <w:bCs/>
                <w:color w:val="000000"/>
                <w:sz w:val="26"/>
                <w:szCs w:val="20"/>
              </w:rPr>
              <w:t>CỘNG HÒA XÃ HỘI CHỦ NGHĨA VIỆT NAM</w:t>
            </w:r>
            <w:r w:rsidRPr="00F63606">
              <w:rPr>
                <w:rFonts w:eastAsia="Times New Roman"/>
                <w:b/>
                <w:bCs/>
                <w:color w:val="000000"/>
                <w:sz w:val="26"/>
                <w:szCs w:val="20"/>
              </w:rPr>
              <w:br/>
              <w:t>Độc lập – Tự do – Hạnh phúc</w:t>
            </w:r>
            <w:r w:rsidRPr="00F63606">
              <w:rPr>
                <w:rFonts w:eastAsia="Times New Roman"/>
                <w:b/>
                <w:bCs/>
                <w:color w:val="000000"/>
                <w:sz w:val="26"/>
                <w:szCs w:val="20"/>
              </w:rPr>
              <w:br/>
              <w:t>--------------</w:t>
            </w:r>
          </w:p>
        </w:tc>
      </w:tr>
      <w:tr w:rsidR="00030212" w:rsidRPr="00F63606" w:rsidTr="007918B6">
        <w:trPr>
          <w:trHeight w:val="165"/>
        </w:trPr>
        <w:tc>
          <w:tcPr>
            <w:tcW w:w="3532" w:type="dxa"/>
            <w:shd w:val="clear" w:color="auto" w:fill="FFFFFF"/>
            <w:tcMar>
              <w:top w:w="0" w:type="dxa"/>
              <w:left w:w="108" w:type="dxa"/>
              <w:bottom w:w="0" w:type="dxa"/>
              <w:right w:w="108" w:type="dxa"/>
            </w:tcMar>
          </w:tcPr>
          <w:p w:rsidR="00030212" w:rsidRPr="00F63606" w:rsidRDefault="00030212" w:rsidP="00D21D7E">
            <w:pPr>
              <w:spacing w:before="120" w:line="165" w:lineRule="atLeast"/>
              <w:jc w:val="center"/>
              <w:rPr>
                <w:rFonts w:eastAsia="Times New Roman"/>
                <w:color w:val="000000"/>
                <w:sz w:val="26"/>
                <w:szCs w:val="20"/>
              </w:rPr>
            </w:pPr>
            <w:r w:rsidRPr="00F63606">
              <w:rPr>
                <w:rFonts w:eastAsia="Times New Roman"/>
                <w:color w:val="000000"/>
                <w:sz w:val="26"/>
                <w:szCs w:val="20"/>
              </w:rPr>
              <w:t xml:space="preserve">Số: </w:t>
            </w:r>
            <w:r w:rsidR="00D21D7E">
              <w:rPr>
                <w:rFonts w:eastAsia="Times New Roman"/>
                <w:color w:val="000000"/>
                <w:sz w:val="26"/>
                <w:szCs w:val="20"/>
              </w:rPr>
              <w:t xml:space="preserve">     </w:t>
            </w:r>
            <w:r w:rsidRPr="00F63606">
              <w:rPr>
                <w:rFonts w:eastAsia="Times New Roman"/>
                <w:color w:val="000000"/>
                <w:sz w:val="26"/>
                <w:szCs w:val="20"/>
              </w:rPr>
              <w:t>/201</w:t>
            </w:r>
            <w:r w:rsidR="00D21D7E">
              <w:rPr>
                <w:rFonts w:eastAsia="Times New Roman"/>
                <w:color w:val="000000"/>
                <w:sz w:val="26"/>
                <w:szCs w:val="20"/>
              </w:rPr>
              <w:t>8</w:t>
            </w:r>
            <w:r w:rsidRPr="00F63606">
              <w:rPr>
                <w:rFonts w:eastAsia="Times New Roman"/>
                <w:color w:val="000000"/>
                <w:sz w:val="26"/>
                <w:szCs w:val="20"/>
              </w:rPr>
              <w:t>/NĐ-CP</w:t>
            </w:r>
          </w:p>
        </w:tc>
        <w:tc>
          <w:tcPr>
            <w:tcW w:w="6096" w:type="dxa"/>
            <w:shd w:val="clear" w:color="auto" w:fill="FFFFFF"/>
            <w:tcMar>
              <w:top w:w="0" w:type="dxa"/>
              <w:left w:w="108" w:type="dxa"/>
              <w:bottom w:w="0" w:type="dxa"/>
              <w:right w:w="108" w:type="dxa"/>
            </w:tcMar>
          </w:tcPr>
          <w:p w:rsidR="00030212" w:rsidRPr="00F63606" w:rsidRDefault="00D21D7E" w:rsidP="00D21D7E">
            <w:pPr>
              <w:spacing w:before="120" w:line="165" w:lineRule="atLeast"/>
              <w:jc w:val="center"/>
              <w:rPr>
                <w:rFonts w:eastAsia="Times New Roman"/>
                <w:color w:val="000000"/>
                <w:sz w:val="26"/>
                <w:szCs w:val="20"/>
              </w:rPr>
            </w:pPr>
            <w:r>
              <w:rPr>
                <w:rFonts w:eastAsia="Times New Roman"/>
                <w:i/>
                <w:iCs/>
                <w:color w:val="000000"/>
                <w:sz w:val="26"/>
                <w:szCs w:val="20"/>
              </w:rPr>
              <w:t xml:space="preserve">Hà Nội, ngày   </w:t>
            </w:r>
            <w:r w:rsidR="00030212" w:rsidRPr="00F63606">
              <w:rPr>
                <w:rFonts w:eastAsia="Times New Roman"/>
                <w:i/>
                <w:iCs/>
                <w:color w:val="000000"/>
                <w:sz w:val="26"/>
                <w:szCs w:val="20"/>
              </w:rPr>
              <w:t xml:space="preserve"> tháng </w:t>
            </w:r>
            <w:r>
              <w:rPr>
                <w:rFonts w:eastAsia="Times New Roman"/>
                <w:i/>
                <w:iCs/>
                <w:color w:val="000000"/>
                <w:sz w:val="26"/>
                <w:szCs w:val="20"/>
              </w:rPr>
              <w:t xml:space="preserve"> </w:t>
            </w:r>
            <w:r w:rsidR="00030212" w:rsidRPr="00F63606">
              <w:rPr>
                <w:rFonts w:eastAsia="Times New Roman"/>
                <w:i/>
                <w:iCs/>
                <w:color w:val="000000"/>
                <w:sz w:val="26"/>
                <w:szCs w:val="20"/>
              </w:rPr>
              <w:t>năm 201</w:t>
            </w:r>
            <w:r>
              <w:rPr>
                <w:rFonts w:eastAsia="Times New Roman"/>
                <w:i/>
                <w:iCs/>
                <w:color w:val="000000"/>
                <w:sz w:val="26"/>
                <w:szCs w:val="20"/>
              </w:rPr>
              <w:t>8</w:t>
            </w:r>
          </w:p>
        </w:tc>
      </w:tr>
    </w:tbl>
    <w:p w:rsidR="00030212" w:rsidRPr="00F63606" w:rsidRDefault="00D21D7E" w:rsidP="00030212">
      <w:pPr>
        <w:shd w:val="clear" w:color="auto" w:fill="FFFFFF"/>
        <w:spacing w:before="120" w:line="200" w:lineRule="atLeast"/>
        <w:jc w:val="both"/>
        <w:rPr>
          <w:rFonts w:eastAsia="Times New Roman"/>
          <w:color w:val="000000"/>
          <w:sz w:val="22"/>
          <w:szCs w:val="16"/>
        </w:rPr>
      </w:pPr>
      <w:r>
        <w:rPr>
          <w:rFonts w:eastAsia="Times New Roman"/>
          <w:noProof/>
          <w:color w:val="000000"/>
          <w:sz w:val="22"/>
          <w:szCs w:val="16"/>
        </w:rPr>
        <mc:AlternateContent>
          <mc:Choice Requires="wps">
            <w:drawing>
              <wp:anchor distT="0" distB="0" distL="114300" distR="114300" simplePos="0" relativeHeight="251659264" behindDoc="0" locked="0" layoutInCell="1" allowOverlap="1" wp14:anchorId="2B9C43B8" wp14:editId="24DEA8F9">
                <wp:simplePos x="0" y="0"/>
                <wp:positionH relativeFrom="column">
                  <wp:posOffset>388189</wp:posOffset>
                </wp:positionH>
                <wp:positionV relativeFrom="paragraph">
                  <wp:posOffset>119212</wp:posOffset>
                </wp:positionV>
                <wp:extent cx="974785" cy="327804"/>
                <wp:effectExtent l="0" t="0" r="15875" b="15240"/>
                <wp:wrapNone/>
                <wp:docPr id="1" name="Text Box 1"/>
                <wp:cNvGraphicFramePr/>
                <a:graphic xmlns:a="http://schemas.openxmlformats.org/drawingml/2006/main">
                  <a:graphicData uri="http://schemas.microsoft.com/office/word/2010/wordprocessingShape">
                    <wps:wsp>
                      <wps:cNvSpPr txBox="1"/>
                      <wps:spPr>
                        <a:xfrm>
                          <a:off x="0" y="0"/>
                          <a:ext cx="974785"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7E" w:rsidRPr="00D21D7E" w:rsidRDefault="00D21D7E">
                            <w:pPr>
                              <w:rPr>
                                <w:b/>
                                <w:sz w:val="24"/>
                                <w:szCs w:val="24"/>
                              </w:rPr>
                            </w:pPr>
                            <w:r w:rsidRPr="00D21D7E">
                              <w:rPr>
                                <w:b/>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55pt;margin-top:9.4pt;width:76.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" fillcolor="white [3201]" strokeweight=".5pt">
                <v:textbox>
                  <w:txbxContent>
                    <w:p w:rsidR="00D21D7E" w:rsidRPr="00D21D7E" w:rsidRDefault="00D21D7E">
                      <w:pPr>
                        <w:rPr>
                          <w:b/>
                          <w:sz w:val="24"/>
                          <w:szCs w:val="24"/>
                        </w:rPr>
                      </w:pPr>
                      <w:r w:rsidRPr="00D21D7E">
                        <w:rPr>
                          <w:b/>
                          <w:sz w:val="24"/>
                          <w:szCs w:val="24"/>
                        </w:rPr>
                        <w:t>DỰ THẢO</w:t>
                      </w:r>
                    </w:p>
                  </w:txbxContent>
                </v:textbox>
              </v:shape>
            </w:pict>
          </mc:Fallback>
        </mc:AlternateContent>
      </w:r>
      <w:r w:rsidR="00030212" w:rsidRPr="00F63606">
        <w:rPr>
          <w:rFonts w:eastAsia="Times New Roman"/>
          <w:color w:val="000000"/>
          <w:sz w:val="22"/>
          <w:szCs w:val="16"/>
        </w:rPr>
        <w:t> </w:t>
      </w:r>
    </w:p>
    <w:p w:rsidR="00D21D7E" w:rsidRDefault="00D21D7E" w:rsidP="00030212">
      <w:pPr>
        <w:shd w:val="clear" w:color="auto" w:fill="FFFFFF"/>
        <w:spacing w:before="120" w:line="200" w:lineRule="atLeast"/>
        <w:jc w:val="center"/>
        <w:rPr>
          <w:rFonts w:eastAsia="Times New Roman"/>
          <w:b/>
          <w:bCs/>
          <w:color w:val="000000"/>
          <w:sz w:val="30"/>
          <w:szCs w:val="24"/>
        </w:rPr>
      </w:pPr>
    </w:p>
    <w:p w:rsidR="00030212" w:rsidRDefault="00030212" w:rsidP="00030212">
      <w:pPr>
        <w:shd w:val="clear" w:color="auto" w:fill="FFFFFF"/>
        <w:spacing w:before="120" w:line="200" w:lineRule="atLeast"/>
        <w:jc w:val="center"/>
        <w:rPr>
          <w:rFonts w:eastAsia="Times New Roman"/>
          <w:b/>
          <w:bCs/>
          <w:color w:val="000000"/>
          <w:sz w:val="30"/>
          <w:szCs w:val="24"/>
        </w:rPr>
      </w:pPr>
      <w:r w:rsidRPr="00F63606">
        <w:rPr>
          <w:rFonts w:eastAsia="Times New Roman"/>
          <w:b/>
          <w:bCs/>
          <w:color w:val="000000"/>
          <w:sz w:val="30"/>
          <w:szCs w:val="24"/>
        </w:rPr>
        <w:t>NGHỊ ĐỊNH</w:t>
      </w:r>
      <w:bookmarkStart w:id="0" w:name="_GoBack"/>
      <w:bookmarkEnd w:id="0"/>
    </w:p>
    <w:p w:rsidR="00B137AF" w:rsidRPr="00F63606" w:rsidRDefault="00B137AF" w:rsidP="00030212">
      <w:pPr>
        <w:shd w:val="clear" w:color="auto" w:fill="FFFFFF"/>
        <w:spacing w:before="120" w:line="200" w:lineRule="atLeast"/>
        <w:jc w:val="center"/>
        <w:rPr>
          <w:rFonts w:eastAsia="Times New Roman"/>
          <w:color w:val="000000"/>
          <w:sz w:val="22"/>
          <w:szCs w:val="16"/>
        </w:rPr>
      </w:pPr>
    </w:p>
    <w:p w:rsidR="00B137AF" w:rsidRDefault="00030212" w:rsidP="00B137AF">
      <w:pPr>
        <w:shd w:val="clear" w:color="auto" w:fill="FFFFFF"/>
        <w:spacing w:line="240" w:lineRule="auto"/>
        <w:jc w:val="center"/>
        <w:rPr>
          <w:rFonts w:eastAsia="Times New Roman"/>
          <w:color w:val="000000"/>
          <w:sz w:val="22"/>
          <w:szCs w:val="16"/>
        </w:rPr>
      </w:pPr>
      <w:r>
        <w:rPr>
          <w:rFonts w:eastAsia="Times New Roman"/>
          <w:color w:val="000000"/>
          <w:sz w:val="22"/>
          <w:szCs w:val="16"/>
        </w:rPr>
        <w:t>SỬA ĐỔI BỔ SUNG MỘT SỐ ĐIỀU NGHỊ ĐỊNH SỐ 60/2013/NĐ-CP NGÀY 19 THÁNG 6</w:t>
      </w:r>
    </w:p>
    <w:p w:rsidR="00B137AF" w:rsidRDefault="00030212" w:rsidP="00B137AF">
      <w:pPr>
        <w:shd w:val="clear" w:color="auto" w:fill="FFFFFF"/>
        <w:spacing w:line="240" w:lineRule="auto"/>
        <w:jc w:val="center"/>
        <w:rPr>
          <w:rFonts w:eastAsia="Times New Roman"/>
          <w:color w:val="000000"/>
          <w:sz w:val="22"/>
          <w:szCs w:val="16"/>
        </w:rPr>
      </w:pPr>
      <w:r>
        <w:rPr>
          <w:rFonts w:eastAsia="Times New Roman"/>
          <w:color w:val="000000"/>
          <w:sz w:val="22"/>
          <w:szCs w:val="16"/>
        </w:rPr>
        <w:t xml:space="preserve"> NĂM 2013 CỦA CHÍNH PHỦ </w:t>
      </w:r>
      <w:r w:rsidRPr="00F63606">
        <w:rPr>
          <w:rFonts w:eastAsia="Times New Roman"/>
          <w:color w:val="000000"/>
          <w:sz w:val="22"/>
          <w:szCs w:val="16"/>
        </w:rPr>
        <w:t>QUY ĐỊNH CHI TIẾT KHOẢN 3 ĐIỀU 63 CỦA BỘ LUẬT</w:t>
      </w:r>
    </w:p>
    <w:p w:rsidR="00030212" w:rsidRDefault="00030212" w:rsidP="00B137AF">
      <w:pPr>
        <w:shd w:val="clear" w:color="auto" w:fill="FFFFFF"/>
        <w:spacing w:line="240" w:lineRule="auto"/>
        <w:jc w:val="center"/>
        <w:rPr>
          <w:rFonts w:eastAsia="Times New Roman"/>
          <w:color w:val="000000"/>
          <w:sz w:val="22"/>
          <w:szCs w:val="16"/>
        </w:rPr>
      </w:pPr>
      <w:r w:rsidRPr="00F63606">
        <w:rPr>
          <w:rFonts w:eastAsia="Times New Roman"/>
          <w:color w:val="000000"/>
          <w:sz w:val="22"/>
          <w:szCs w:val="16"/>
        </w:rPr>
        <w:t xml:space="preserve"> LAO ĐỘNG VỀ THỰC HIỆN QUY CHẾ DÂN CHỦ Ở CƠ SỞ TẠI NƠI LÀM VIỆC</w:t>
      </w:r>
    </w:p>
    <w:p w:rsidR="00F8350B" w:rsidRDefault="00F8350B" w:rsidP="00030212">
      <w:pPr>
        <w:shd w:val="clear" w:color="auto" w:fill="FFFFFF"/>
        <w:spacing w:before="120" w:line="200" w:lineRule="atLeast"/>
        <w:jc w:val="center"/>
        <w:rPr>
          <w:rFonts w:eastAsia="Times New Roman"/>
          <w:color w:val="000000"/>
          <w:sz w:val="22"/>
          <w:szCs w:val="16"/>
        </w:rPr>
      </w:pPr>
    </w:p>
    <w:p w:rsidR="00F8350B" w:rsidRPr="00D21D7E" w:rsidRDefault="00F8350B" w:rsidP="00030212">
      <w:pPr>
        <w:shd w:val="clear" w:color="auto" w:fill="FFFFFF"/>
        <w:spacing w:before="120" w:line="200" w:lineRule="atLeast"/>
        <w:jc w:val="center"/>
        <w:rPr>
          <w:rFonts w:eastAsia="Times New Roman"/>
          <w:b/>
          <w:color w:val="000000"/>
          <w:sz w:val="22"/>
          <w:szCs w:val="16"/>
        </w:rPr>
      </w:pPr>
    </w:p>
    <w:p w:rsidR="00030212" w:rsidRPr="00A66CF4" w:rsidRDefault="00030212" w:rsidP="00F2052C">
      <w:pPr>
        <w:shd w:val="clear" w:color="auto" w:fill="FFFFFF"/>
        <w:spacing w:before="120" w:line="200" w:lineRule="atLeast"/>
        <w:ind w:firstLine="720"/>
        <w:jc w:val="both"/>
        <w:rPr>
          <w:rFonts w:eastAsia="Times New Roman"/>
          <w:color w:val="000000"/>
          <w:szCs w:val="28"/>
        </w:rPr>
      </w:pPr>
      <w:r w:rsidRPr="00A66CF4">
        <w:rPr>
          <w:rFonts w:eastAsia="Times New Roman"/>
          <w:i/>
          <w:iCs/>
          <w:color w:val="000000"/>
          <w:szCs w:val="28"/>
        </w:rPr>
        <w:t>Căn cứ Luật tổ chức Chính phủ ngày 25 tháng 12 năm 2001;</w:t>
      </w:r>
    </w:p>
    <w:p w:rsidR="00030212" w:rsidRPr="00A66CF4" w:rsidRDefault="00030212" w:rsidP="00F2052C">
      <w:pPr>
        <w:shd w:val="clear" w:color="auto" w:fill="FFFFFF"/>
        <w:spacing w:before="120" w:line="200" w:lineRule="atLeast"/>
        <w:ind w:firstLine="720"/>
        <w:jc w:val="both"/>
        <w:rPr>
          <w:rFonts w:eastAsia="Times New Roman"/>
          <w:color w:val="000000"/>
          <w:szCs w:val="28"/>
        </w:rPr>
      </w:pPr>
      <w:r w:rsidRPr="00A66CF4">
        <w:rPr>
          <w:rFonts w:eastAsia="Times New Roman"/>
          <w:i/>
          <w:iCs/>
          <w:color w:val="000000"/>
          <w:szCs w:val="28"/>
        </w:rPr>
        <w:t>Căn cứ Bộ luật Lao động ngày 18 tháng 6 năm 2012;</w:t>
      </w:r>
    </w:p>
    <w:p w:rsidR="00030212" w:rsidRPr="00A66CF4" w:rsidRDefault="00030212" w:rsidP="00F2052C">
      <w:pPr>
        <w:shd w:val="clear" w:color="auto" w:fill="FFFFFF"/>
        <w:spacing w:before="120" w:line="200" w:lineRule="atLeast"/>
        <w:ind w:firstLine="720"/>
        <w:jc w:val="both"/>
        <w:rPr>
          <w:rFonts w:eastAsia="Times New Roman"/>
          <w:color w:val="000000"/>
          <w:szCs w:val="28"/>
        </w:rPr>
      </w:pPr>
      <w:r w:rsidRPr="00A66CF4">
        <w:rPr>
          <w:rFonts w:eastAsia="Times New Roman"/>
          <w:i/>
          <w:iCs/>
          <w:color w:val="000000"/>
          <w:szCs w:val="28"/>
        </w:rPr>
        <w:t>Theo đề nghị của Bộ trưởng Bộ Lao động - Thương binh và Xã hội,</w:t>
      </w:r>
    </w:p>
    <w:p w:rsidR="00030212" w:rsidRPr="00A66CF4" w:rsidRDefault="00030212" w:rsidP="00F2052C">
      <w:pPr>
        <w:shd w:val="clear" w:color="auto" w:fill="FFFFFF"/>
        <w:spacing w:before="120" w:line="200" w:lineRule="atLeast"/>
        <w:ind w:firstLine="720"/>
        <w:jc w:val="both"/>
        <w:rPr>
          <w:rFonts w:eastAsia="Times New Roman"/>
          <w:color w:val="000000"/>
          <w:szCs w:val="28"/>
        </w:rPr>
      </w:pPr>
      <w:r w:rsidRPr="00A66CF4">
        <w:rPr>
          <w:rFonts w:eastAsia="Times New Roman"/>
          <w:i/>
          <w:iCs/>
          <w:color w:val="000000"/>
          <w:szCs w:val="28"/>
        </w:rPr>
        <w:t xml:space="preserve">Chính phủ ban hành Nghị định </w:t>
      </w:r>
      <w:r>
        <w:rPr>
          <w:rFonts w:eastAsia="Times New Roman"/>
          <w:i/>
          <w:iCs/>
          <w:color w:val="000000"/>
          <w:szCs w:val="28"/>
        </w:rPr>
        <w:t xml:space="preserve">sửa đổi bổ sung một số điều Nghị định số 60/2013/NĐ-CP ngày 19 tháng 6 năm 2013 của Chính phủ quy định </w:t>
      </w:r>
      <w:r w:rsidRPr="00A66CF4">
        <w:rPr>
          <w:rFonts w:eastAsia="Times New Roman"/>
          <w:i/>
          <w:iCs/>
          <w:color w:val="000000"/>
          <w:szCs w:val="28"/>
        </w:rPr>
        <w:t>chi tiết Khoản 3 Điều 63 của Bộ luật Lao động về thực hiện quy chế dân chủ ở cơ sở tại nơi làm việc.</w:t>
      </w:r>
    </w:p>
    <w:p w:rsidR="00030212" w:rsidRDefault="00030212" w:rsidP="00F2052C">
      <w:pPr>
        <w:shd w:val="clear" w:color="auto" w:fill="FFFFFF"/>
        <w:spacing w:before="120" w:line="200" w:lineRule="atLeast"/>
        <w:ind w:firstLine="720"/>
        <w:jc w:val="both"/>
        <w:rPr>
          <w:rFonts w:eastAsia="Times New Roman"/>
          <w:i/>
          <w:iCs/>
          <w:color w:val="000000"/>
          <w:szCs w:val="28"/>
        </w:rPr>
      </w:pPr>
      <w:r w:rsidRPr="00782C62">
        <w:rPr>
          <w:rFonts w:eastAsia="Times New Roman"/>
          <w:b/>
          <w:bCs/>
          <w:color w:val="000000"/>
          <w:szCs w:val="28"/>
        </w:rPr>
        <w:t xml:space="preserve">Điều 1. </w:t>
      </w:r>
      <w:r w:rsidR="00841C4D">
        <w:rPr>
          <w:rFonts w:eastAsia="Times New Roman"/>
          <w:b/>
          <w:bCs/>
          <w:color w:val="000000"/>
          <w:szCs w:val="28"/>
        </w:rPr>
        <w:t>S</w:t>
      </w:r>
      <w:r>
        <w:rPr>
          <w:rFonts w:eastAsia="Times New Roman"/>
          <w:i/>
          <w:iCs/>
          <w:color w:val="000000"/>
          <w:szCs w:val="28"/>
        </w:rPr>
        <w:t>ửa đổi</w:t>
      </w:r>
      <w:r w:rsidR="008109F9">
        <w:rPr>
          <w:rFonts w:eastAsia="Times New Roman"/>
          <w:i/>
          <w:iCs/>
          <w:color w:val="000000"/>
          <w:szCs w:val="28"/>
        </w:rPr>
        <w:t>,</w:t>
      </w:r>
      <w:r>
        <w:rPr>
          <w:rFonts w:eastAsia="Times New Roman"/>
          <w:i/>
          <w:iCs/>
          <w:color w:val="000000"/>
          <w:szCs w:val="28"/>
        </w:rPr>
        <w:t xml:space="preserve"> bổ sung một số điều Nghị định số 60/2013/NĐ-CP ngày 19 tháng 6 năm 2013 của Chính phủ quy định </w:t>
      </w:r>
      <w:r w:rsidRPr="00A66CF4">
        <w:rPr>
          <w:rFonts w:eastAsia="Times New Roman"/>
          <w:i/>
          <w:iCs/>
          <w:color w:val="000000"/>
          <w:szCs w:val="28"/>
        </w:rPr>
        <w:t>chi tiết Khoản 3 Điều 63 của Bộ luật Lao động về thực hiện quy chế dân chủ ở cơ sở tại nơi làm việc</w:t>
      </w:r>
      <w:r>
        <w:rPr>
          <w:rFonts w:eastAsia="Times New Roman"/>
          <w:i/>
          <w:iCs/>
          <w:color w:val="000000"/>
          <w:szCs w:val="28"/>
        </w:rPr>
        <w:t xml:space="preserve"> như sau:</w:t>
      </w:r>
    </w:p>
    <w:p w:rsidR="00841C4D" w:rsidRDefault="00841C4D" w:rsidP="00F2052C">
      <w:pPr>
        <w:pStyle w:val="ListParagraph"/>
        <w:numPr>
          <w:ilvl w:val="0"/>
          <w:numId w:val="1"/>
        </w:numPr>
        <w:shd w:val="clear" w:color="auto" w:fill="FFFFFF"/>
        <w:spacing w:before="120" w:line="200" w:lineRule="atLeast"/>
        <w:jc w:val="both"/>
        <w:rPr>
          <w:rFonts w:eastAsia="Times New Roman"/>
          <w:color w:val="000000"/>
          <w:szCs w:val="28"/>
        </w:rPr>
      </w:pPr>
      <w:r>
        <w:rPr>
          <w:rFonts w:eastAsia="Times New Roman"/>
          <w:color w:val="000000"/>
          <w:szCs w:val="28"/>
        </w:rPr>
        <w:t>Sửa đổi Điều 4 như sau:</w:t>
      </w:r>
    </w:p>
    <w:p w:rsidR="00C82CBA" w:rsidRPr="00C82CBA" w:rsidRDefault="00C82CBA" w:rsidP="00F2052C">
      <w:pPr>
        <w:shd w:val="clear" w:color="auto" w:fill="FFFFFF"/>
        <w:spacing w:before="120" w:line="200" w:lineRule="atLeast"/>
        <w:ind w:left="720"/>
        <w:jc w:val="both"/>
        <w:rPr>
          <w:rFonts w:eastAsia="Times New Roman"/>
          <w:color w:val="000000"/>
          <w:szCs w:val="28"/>
        </w:rPr>
      </w:pPr>
      <w:r>
        <w:rPr>
          <w:rFonts w:eastAsia="Times New Roman"/>
          <w:color w:val="000000"/>
          <w:szCs w:val="28"/>
        </w:rPr>
        <w:t>“</w:t>
      </w:r>
      <w:r w:rsidRPr="00C82CBA">
        <w:rPr>
          <w:rFonts w:eastAsia="Times New Roman"/>
          <w:b/>
          <w:color w:val="000000"/>
          <w:szCs w:val="28"/>
        </w:rPr>
        <w:t>Điều 4. Nguyên tắc thực hiện dân chủ cơ sở tại nơi làm việc</w:t>
      </w:r>
    </w:p>
    <w:p w:rsidR="00C82CBA" w:rsidRPr="00C82CBA" w:rsidRDefault="00C82CBA" w:rsidP="00F2052C">
      <w:pPr>
        <w:shd w:val="clear" w:color="auto" w:fill="FFFFFF"/>
        <w:spacing w:before="120" w:line="200" w:lineRule="atLeast"/>
        <w:ind w:left="720"/>
        <w:jc w:val="both"/>
        <w:rPr>
          <w:rFonts w:eastAsia="Times New Roman"/>
          <w:color w:val="000000"/>
          <w:szCs w:val="28"/>
        </w:rPr>
      </w:pPr>
      <w:r w:rsidRPr="00C82CBA">
        <w:rPr>
          <w:rFonts w:eastAsia="Times New Roman"/>
          <w:color w:val="000000"/>
          <w:szCs w:val="28"/>
        </w:rPr>
        <w:t>1. Bảo đảm trật tự, kỷ cương trong khuôn khổ pháp luật.</w:t>
      </w:r>
    </w:p>
    <w:p w:rsidR="00C82CBA" w:rsidRPr="00C82CBA" w:rsidRDefault="00C82CBA" w:rsidP="00F2052C">
      <w:pPr>
        <w:shd w:val="clear" w:color="auto" w:fill="FFFFFF"/>
        <w:spacing w:before="120" w:line="200" w:lineRule="atLeast"/>
        <w:ind w:left="720"/>
        <w:jc w:val="both"/>
        <w:rPr>
          <w:rFonts w:eastAsia="Times New Roman"/>
          <w:color w:val="000000"/>
          <w:szCs w:val="28"/>
        </w:rPr>
      </w:pPr>
      <w:r w:rsidRPr="00C82CBA">
        <w:rPr>
          <w:rFonts w:eastAsia="Times New Roman"/>
          <w:color w:val="000000"/>
          <w:szCs w:val="28"/>
        </w:rPr>
        <w:t>2. Bảo đảm quyền dân chủ của người lao động tại nơi làm việc</w:t>
      </w:r>
    </w:p>
    <w:p w:rsidR="00C82CBA" w:rsidRPr="00C82CBA" w:rsidRDefault="00C82CBA" w:rsidP="00F2052C">
      <w:pPr>
        <w:shd w:val="clear" w:color="auto" w:fill="FFFFFF"/>
        <w:spacing w:before="120" w:line="200" w:lineRule="atLeast"/>
        <w:ind w:left="720"/>
        <w:jc w:val="both"/>
        <w:rPr>
          <w:rFonts w:eastAsia="Times New Roman"/>
          <w:color w:val="000000"/>
          <w:szCs w:val="28"/>
        </w:rPr>
      </w:pPr>
      <w:r w:rsidRPr="00C82CBA">
        <w:rPr>
          <w:rFonts w:eastAsia="Times New Roman"/>
          <w:color w:val="000000"/>
          <w:szCs w:val="28"/>
        </w:rPr>
        <w:t xml:space="preserve">3. Bảo vệ lợi ích của Nhà nước, quyền và lợi ích hợp pháp của </w:t>
      </w:r>
      <w:r w:rsidR="00277098">
        <w:rPr>
          <w:rFonts w:eastAsia="Times New Roman"/>
          <w:color w:val="000000"/>
          <w:szCs w:val="28"/>
        </w:rPr>
        <w:t xml:space="preserve"> người sử dụng lao động</w:t>
      </w:r>
      <w:r w:rsidR="00F8350B">
        <w:rPr>
          <w:rFonts w:eastAsia="Times New Roman"/>
          <w:color w:val="000000"/>
          <w:szCs w:val="28"/>
        </w:rPr>
        <w:t xml:space="preserve"> và người lao động</w:t>
      </w:r>
      <w:r w:rsidRPr="00C82CBA">
        <w:rPr>
          <w:rFonts w:eastAsia="Times New Roman"/>
          <w:color w:val="000000"/>
          <w:szCs w:val="28"/>
        </w:rPr>
        <w:t>.</w:t>
      </w:r>
    </w:p>
    <w:p w:rsidR="00C82CBA" w:rsidRDefault="00C82CBA" w:rsidP="008C0F03">
      <w:pPr>
        <w:shd w:val="clear" w:color="auto" w:fill="FFFFFF"/>
        <w:spacing w:before="120" w:line="200" w:lineRule="atLeast"/>
        <w:ind w:left="720"/>
        <w:jc w:val="both"/>
        <w:rPr>
          <w:rFonts w:eastAsia="Times New Roman"/>
          <w:color w:val="000000"/>
          <w:szCs w:val="28"/>
        </w:rPr>
      </w:pPr>
      <w:r w:rsidRPr="00C82CBA">
        <w:rPr>
          <w:rFonts w:eastAsia="Times New Roman"/>
          <w:color w:val="000000"/>
          <w:szCs w:val="28"/>
        </w:rPr>
        <w:t>4. Công khai, minh bạch trong quá trình thực hiện dân chủ tại nơi làm việc.</w:t>
      </w:r>
      <w:r>
        <w:rPr>
          <w:rFonts w:eastAsia="Times New Roman"/>
          <w:color w:val="000000"/>
          <w:szCs w:val="28"/>
        </w:rPr>
        <w:t>”</w:t>
      </w:r>
    </w:p>
    <w:p w:rsidR="00C82CBA" w:rsidRDefault="00C82CBA">
      <w:pPr>
        <w:shd w:val="clear" w:color="auto" w:fill="FFFFFF"/>
        <w:spacing w:before="120" w:line="200" w:lineRule="atLeast"/>
        <w:ind w:left="720"/>
        <w:jc w:val="both"/>
        <w:rPr>
          <w:rFonts w:eastAsia="Times New Roman"/>
          <w:color w:val="000000"/>
          <w:szCs w:val="28"/>
        </w:rPr>
      </w:pPr>
      <w:r>
        <w:rPr>
          <w:rFonts w:eastAsia="Times New Roman"/>
          <w:color w:val="000000"/>
          <w:szCs w:val="28"/>
        </w:rPr>
        <w:t xml:space="preserve">2. Sửa đổi tiêu đề của chương 2 như sau: </w:t>
      </w:r>
    </w:p>
    <w:p w:rsidR="00C82CBA" w:rsidRDefault="00C82CBA">
      <w:pPr>
        <w:shd w:val="clear" w:color="auto" w:fill="FFFFFF"/>
        <w:spacing w:before="120" w:line="200" w:lineRule="atLeast"/>
        <w:ind w:left="720"/>
        <w:jc w:val="both"/>
        <w:rPr>
          <w:rFonts w:eastAsia="Times New Roman"/>
          <w:color w:val="000000"/>
          <w:szCs w:val="28"/>
        </w:rPr>
      </w:pPr>
      <w:r>
        <w:rPr>
          <w:rFonts w:eastAsia="Times New Roman"/>
          <w:color w:val="000000"/>
          <w:szCs w:val="28"/>
        </w:rPr>
        <w:t>“Nội dung dân chủ cơ sở tại nơi làm việc”</w:t>
      </w:r>
    </w:p>
    <w:p w:rsidR="00C82CBA" w:rsidRDefault="00C82CBA">
      <w:pPr>
        <w:shd w:val="clear" w:color="auto" w:fill="FFFFFF"/>
        <w:spacing w:before="120" w:line="200" w:lineRule="atLeast"/>
        <w:ind w:left="720"/>
        <w:jc w:val="both"/>
        <w:rPr>
          <w:rFonts w:eastAsia="Times New Roman"/>
          <w:color w:val="000000"/>
          <w:szCs w:val="28"/>
        </w:rPr>
      </w:pPr>
      <w:r>
        <w:rPr>
          <w:rFonts w:eastAsia="Times New Roman"/>
          <w:color w:val="000000"/>
          <w:szCs w:val="28"/>
        </w:rPr>
        <w:t>3. Sửa đổi</w:t>
      </w:r>
      <w:r w:rsidR="00856E92">
        <w:rPr>
          <w:rFonts w:eastAsia="Times New Roman"/>
          <w:color w:val="000000"/>
          <w:szCs w:val="28"/>
        </w:rPr>
        <w:t>,</w:t>
      </w:r>
      <w:r>
        <w:rPr>
          <w:rFonts w:eastAsia="Times New Roman"/>
          <w:color w:val="000000"/>
          <w:szCs w:val="28"/>
        </w:rPr>
        <w:t xml:space="preserve"> bổ sung Điều 6 như sau:</w:t>
      </w:r>
    </w:p>
    <w:p w:rsidR="00C82CBA" w:rsidRDefault="00C82CBA">
      <w:pPr>
        <w:pStyle w:val="NormalWeb"/>
        <w:spacing w:before="120" w:beforeAutospacing="0"/>
        <w:ind w:firstLine="720"/>
        <w:jc w:val="both"/>
      </w:pPr>
      <w:r>
        <w:rPr>
          <w:b/>
          <w:bCs/>
        </w:rPr>
        <w:t xml:space="preserve">“ </w:t>
      </w:r>
      <w:r w:rsidRPr="00C82CBA">
        <w:rPr>
          <w:b/>
          <w:bCs/>
          <w:sz w:val="28"/>
          <w:szCs w:val="28"/>
        </w:rPr>
        <w:t>Điều 6. Nội dung người sử dụng lao động phải công khai</w:t>
      </w:r>
      <w:r>
        <w:rPr>
          <w:b/>
          <w:bCs/>
        </w:rPr>
        <w:t xml:space="preserve">  </w:t>
      </w:r>
    </w:p>
    <w:p w:rsidR="00C82CBA" w:rsidRPr="00C82CBA" w:rsidRDefault="00C82CBA">
      <w:pPr>
        <w:pStyle w:val="NormalWeb"/>
        <w:spacing w:before="120" w:beforeAutospacing="0"/>
        <w:ind w:firstLine="720"/>
        <w:jc w:val="both"/>
        <w:rPr>
          <w:sz w:val="28"/>
          <w:szCs w:val="28"/>
        </w:rPr>
      </w:pPr>
      <w:r w:rsidRPr="00C82CBA">
        <w:rPr>
          <w:sz w:val="28"/>
          <w:szCs w:val="28"/>
        </w:rPr>
        <w:lastRenderedPageBreak/>
        <w:t>1</w:t>
      </w:r>
      <w:r w:rsidRPr="00C82CBA">
        <w:rPr>
          <w:color w:val="FF0000"/>
          <w:sz w:val="28"/>
          <w:szCs w:val="28"/>
        </w:rPr>
        <w:t xml:space="preserve">. </w:t>
      </w:r>
      <w:r w:rsidRPr="00F8350B">
        <w:rPr>
          <w:sz w:val="28"/>
          <w:szCs w:val="28"/>
        </w:rPr>
        <w:t>Chỉ tiêu, nhiệm vụ sản xuất, kinh doanh và tình hình thực hiện nhiệm vụ sản xuất, kinh doanh của doanh nghiệp, phân xưởng, tổ, đội sản xuất</w:t>
      </w:r>
      <w:r w:rsidRPr="00C82CBA">
        <w:rPr>
          <w:sz w:val="28"/>
          <w:szCs w:val="28"/>
        </w:rPr>
        <w:t>.</w:t>
      </w:r>
    </w:p>
    <w:p w:rsidR="00C82CBA" w:rsidRPr="00C82CBA" w:rsidRDefault="00C82CBA">
      <w:pPr>
        <w:pStyle w:val="NormalWeb"/>
        <w:spacing w:before="120" w:beforeAutospacing="0"/>
        <w:ind w:firstLine="720"/>
        <w:jc w:val="both"/>
        <w:rPr>
          <w:sz w:val="28"/>
          <w:szCs w:val="28"/>
        </w:rPr>
      </w:pPr>
      <w:r w:rsidRPr="00C82CBA">
        <w:rPr>
          <w:sz w:val="28"/>
          <w:szCs w:val="28"/>
        </w:rPr>
        <w:t>2. Nội quy, quy chế, quy định của doanh nghiệp, bao gồm: nội quy lao động; quy chế tuyển dụng, sử dụng lao động; định mức lao động; thang, bảng lương, quy chế nâng bậc lương, quy chế trả lương, trả thưởng; trang bị bảo hộ lao động, quy trình vận hành máy, thiết bị, an toàn lao động, vệ sinh lao động, bảo vệ môi trường, phòng chống cháy nổ; bảo vệ bí mật kinh doanh, bí mật công nghệ; thi đua, khen thưởng, kỷ luật.</w:t>
      </w:r>
    </w:p>
    <w:p w:rsidR="00C82CBA" w:rsidRPr="00C82CBA" w:rsidRDefault="00C82CBA">
      <w:pPr>
        <w:pStyle w:val="NormalWeb"/>
        <w:spacing w:before="120" w:beforeAutospacing="0"/>
        <w:ind w:firstLine="720"/>
        <w:jc w:val="both"/>
        <w:rPr>
          <w:sz w:val="28"/>
          <w:szCs w:val="28"/>
        </w:rPr>
      </w:pPr>
      <w:r w:rsidRPr="00C82CBA">
        <w:rPr>
          <w:sz w:val="28"/>
          <w:szCs w:val="28"/>
        </w:rPr>
        <w:t>3. Tình hình thực hiện các chế độ, chính sách tuyển dụng, sử dụng lao động, trợ cấp thôi việc, trợ cấp mất việc làm, đào tạo, đào tạo lại, bồi dưỡng chuyên môn, nghiệp vụ, tay nghề, tiền lương, tiền thưởng, khấu trừ tiền lương, bảo hiểm xã hội, bảo hiểm thất nghiệp và bảo hiểm y tế cho người lao động.</w:t>
      </w:r>
    </w:p>
    <w:p w:rsidR="00C82CBA" w:rsidRPr="00C82CBA" w:rsidRDefault="00C82CBA">
      <w:pPr>
        <w:pStyle w:val="NormalWeb"/>
        <w:spacing w:before="120" w:beforeAutospacing="0"/>
        <w:ind w:firstLine="720"/>
        <w:jc w:val="both"/>
        <w:rPr>
          <w:sz w:val="28"/>
          <w:szCs w:val="28"/>
        </w:rPr>
      </w:pPr>
      <w:r w:rsidRPr="00C82CBA">
        <w:rPr>
          <w:sz w:val="28"/>
          <w:szCs w:val="28"/>
        </w:rPr>
        <w:t>4. Thỏa ước lao động tập thể doanh nghiệp, thỏa ước lao động tập thể ngành, hình thức thỏa ước lao động tập thể khác (nếu có).</w:t>
      </w:r>
    </w:p>
    <w:p w:rsidR="00C82CBA" w:rsidRPr="00C82CBA" w:rsidRDefault="00C82CBA">
      <w:pPr>
        <w:pStyle w:val="NormalWeb"/>
        <w:spacing w:before="120" w:beforeAutospacing="0"/>
        <w:ind w:firstLine="720"/>
        <w:jc w:val="both"/>
        <w:rPr>
          <w:sz w:val="28"/>
          <w:szCs w:val="28"/>
        </w:rPr>
      </w:pPr>
      <w:r w:rsidRPr="00C82CBA">
        <w:rPr>
          <w:sz w:val="28"/>
          <w:szCs w:val="28"/>
        </w:rPr>
        <w:t xml:space="preserve">5. Việc trích lập và sử dụng quỹ khen thưởng, quỹ phúc lợi, các quỹ do người lao động đóng góp </w:t>
      </w:r>
      <w:r w:rsidRPr="00F8350B">
        <w:rPr>
          <w:sz w:val="28"/>
          <w:szCs w:val="28"/>
        </w:rPr>
        <w:t>và công khai việc sử dụng các quỹ trên</w:t>
      </w:r>
      <w:r w:rsidR="00F8350B">
        <w:rPr>
          <w:sz w:val="28"/>
          <w:szCs w:val="28"/>
        </w:rPr>
        <w:t>.</w:t>
      </w:r>
    </w:p>
    <w:p w:rsidR="00C82CBA" w:rsidRPr="00C82CBA" w:rsidRDefault="00C82CBA">
      <w:pPr>
        <w:pStyle w:val="NormalWeb"/>
        <w:spacing w:before="120" w:beforeAutospacing="0"/>
        <w:ind w:firstLine="720"/>
        <w:jc w:val="both"/>
        <w:rPr>
          <w:sz w:val="28"/>
          <w:szCs w:val="28"/>
        </w:rPr>
      </w:pPr>
      <w:r w:rsidRPr="00C82CBA">
        <w:rPr>
          <w:sz w:val="28"/>
          <w:szCs w:val="28"/>
        </w:rPr>
        <w:t>6. Trích nộp kinh phí công đoàn, đóng bảo hiểm xã hội, bảo hiểm y tế, bảo hiểm thất nghiệp.</w:t>
      </w:r>
    </w:p>
    <w:p w:rsidR="00C82CBA" w:rsidRDefault="00C82CBA">
      <w:pPr>
        <w:pStyle w:val="NormalWeb"/>
        <w:spacing w:before="120" w:beforeAutospacing="0"/>
        <w:ind w:firstLine="720"/>
        <w:jc w:val="both"/>
        <w:rPr>
          <w:sz w:val="28"/>
          <w:szCs w:val="28"/>
        </w:rPr>
      </w:pPr>
      <w:r w:rsidRPr="00C82CBA">
        <w:rPr>
          <w:sz w:val="28"/>
          <w:szCs w:val="28"/>
        </w:rPr>
        <w:t>7. Điều lệ hoạt động của doanh nghiệp và các nội dung khác theo quy định của pháp luật.</w:t>
      </w:r>
      <w:r>
        <w:rPr>
          <w:sz w:val="28"/>
          <w:szCs w:val="28"/>
        </w:rPr>
        <w:t>”</w:t>
      </w:r>
    </w:p>
    <w:p w:rsidR="00856E92" w:rsidRDefault="00856E92">
      <w:pPr>
        <w:pStyle w:val="NormalWeb"/>
        <w:spacing w:before="120" w:beforeAutospacing="0"/>
        <w:ind w:firstLine="720"/>
        <w:jc w:val="both"/>
        <w:rPr>
          <w:sz w:val="28"/>
          <w:szCs w:val="28"/>
        </w:rPr>
      </w:pPr>
      <w:r>
        <w:rPr>
          <w:sz w:val="28"/>
          <w:szCs w:val="28"/>
        </w:rPr>
        <w:t>3. Sửa đổi Điều 9 như sau:</w:t>
      </w:r>
    </w:p>
    <w:p w:rsidR="00856E92" w:rsidRDefault="00856E92">
      <w:pPr>
        <w:pStyle w:val="NormalWeb"/>
        <w:spacing w:before="120" w:beforeAutospacing="0"/>
        <w:ind w:firstLine="720"/>
        <w:jc w:val="both"/>
        <w:rPr>
          <w:sz w:val="28"/>
          <w:szCs w:val="28"/>
        </w:rPr>
      </w:pPr>
      <w:r>
        <w:rPr>
          <w:sz w:val="28"/>
          <w:szCs w:val="28"/>
        </w:rPr>
        <w:t>“</w:t>
      </w:r>
      <w:r w:rsidRPr="00856E92">
        <w:rPr>
          <w:b/>
          <w:sz w:val="28"/>
          <w:szCs w:val="28"/>
        </w:rPr>
        <w:t>Điều 9. Nội dung người lao động, kiểm tra, giám sát</w:t>
      </w:r>
    </w:p>
    <w:p w:rsidR="00856E92" w:rsidRDefault="00856E92">
      <w:pPr>
        <w:pStyle w:val="NormalWeb"/>
        <w:spacing w:before="120" w:beforeAutospacing="0"/>
        <w:ind w:firstLine="720"/>
        <w:jc w:val="both"/>
        <w:rPr>
          <w:sz w:val="28"/>
          <w:szCs w:val="28"/>
        </w:rPr>
      </w:pPr>
      <w:r>
        <w:rPr>
          <w:sz w:val="28"/>
          <w:szCs w:val="28"/>
        </w:rPr>
        <w:t>1. Thực hiện hợp đồng lao động và các chế độ, chính sách đối với người lao động theo quy định của pháp luật.</w:t>
      </w:r>
    </w:p>
    <w:p w:rsidR="00856E92" w:rsidRDefault="00856E92">
      <w:pPr>
        <w:pStyle w:val="NormalWeb"/>
        <w:spacing w:before="120" w:beforeAutospacing="0"/>
        <w:ind w:firstLine="720"/>
        <w:jc w:val="both"/>
        <w:rPr>
          <w:sz w:val="28"/>
          <w:szCs w:val="28"/>
        </w:rPr>
      </w:pPr>
      <w:r>
        <w:rPr>
          <w:sz w:val="28"/>
          <w:szCs w:val="28"/>
        </w:rPr>
        <w:t>2. Thực hiện các nội quy, quy chế, quy định phải công khai của doanh nghiệp.</w:t>
      </w:r>
    </w:p>
    <w:p w:rsidR="00856E92" w:rsidRDefault="00856E92">
      <w:pPr>
        <w:pStyle w:val="NormalWeb"/>
        <w:spacing w:before="120" w:beforeAutospacing="0"/>
        <w:ind w:firstLine="720"/>
        <w:jc w:val="both"/>
        <w:rPr>
          <w:sz w:val="28"/>
          <w:szCs w:val="28"/>
        </w:rPr>
      </w:pPr>
      <w:r>
        <w:rPr>
          <w:sz w:val="28"/>
          <w:szCs w:val="28"/>
        </w:rPr>
        <w:t>3. Thực hiện thỏa ước lao động tập thể doanh nghiệp, thỏa ước lao động tập thể ngành, hình thức thỏa ước lao động tập thể khác (nếu có); thực hiện nghị quyết hội nghị người lao động, nghị quyết hội nghị tổ chức công đoàn cơ sở.</w:t>
      </w:r>
    </w:p>
    <w:p w:rsidR="00856E92" w:rsidRDefault="00856E92">
      <w:pPr>
        <w:pStyle w:val="NormalWeb"/>
        <w:spacing w:before="120" w:beforeAutospacing="0"/>
        <w:ind w:firstLine="720"/>
        <w:jc w:val="both"/>
        <w:rPr>
          <w:sz w:val="28"/>
          <w:szCs w:val="28"/>
        </w:rPr>
      </w:pPr>
      <w:r>
        <w:rPr>
          <w:sz w:val="28"/>
          <w:szCs w:val="28"/>
        </w:rPr>
        <w:t>4. Trích lập và sử dụng quỹ khen thưởng, quỹ phúc lợi, các quỹ do người lao động đóng góp; trích nộp kinh phí công đoàn, đóng bảo hiểm xã hội, bảo hiểm y tế, bảo hiểm thất nghiệp.</w:t>
      </w:r>
    </w:p>
    <w:p w:rsidR="00856E92" w:rsidRDefault="00856E92">
      <w:pPr>
        <w:pStyle w:val="NormalWeb"/>
        <w:spacing w:before="120" w:beforeAutospacing="0"/>
        <w:ind w:firstLine="720"/>
        <w:jc w:val="both"/>
        <w:rPr>
          <w:sz w:val="28"/>
          <w:szCs w:val="28"/>
        </w:rPr>
      </w:pPr>
      <w:r>
        <w:rPr>
          <w:sz w:val="28"/>
          <w:szCs w:val="28"/>
        </w:rPr>
        <w:lastRenderedPageBreak/>
        <w:t>5. Tình hình thi đua, khen thưởng, kỷ luật; khiếu nại, tố cáo và kết quả giải quyết khiếu nại, tố cáo; kết luận của thanh tra, kiểm toán và thực hiện các kiến nghị của thanh tra, kiểm toán liên quan đến quyền và lợi ích của người lao động.</w:t>
      </w:r>
    </w:p>
    <w:p w:rsidR="00856E92" w:rsidRDefault="00856E92">
      <w:pPr>
        <w:pStyle w:val="NormalWeb"/>
        <w:spacing w:before="120" w:beforeAutospacing="0"/>
        <w:ind w:firstLine="720"/>
        <w:jc w:val="both"/>
        <w:rPr>
          <w:sz w:val="28"/>
          <w:szCs w:val="28"/>
        </w:rPr>
      </w:pPr>
      <w:r>
        <w:rPr>
          <w:sz w:val="28"/>
          <w:szCs w:val="28"/>
        </w:rPr>
        <w:t>6. Thực hiện điều lệ doanh nghiệp và các nội dung khác theo quy định của pháp luật.</w:t>
      </w:r>
    </w:p>
    <w:p w:rsidR="00856E92" w:rsidRPr="00C82CBA" w:rsidRDefault="00856E92">
      <w:pPr>
        <w:pStyle w:val="NormalWeb"/>
        <w:spacing w:before="120" w:beforeAutospacing="0"/>
        <w:ind w:firstLine="720"/>
        <w:jc w:val="both"/>
        <w:rPr>
          <w:sz w:val="28"/>
          <w:szCs w:val="28"/>
        </w:rPr>
      </w:pPr>
      <w:r>
        <w:rPr>
          <w:sz w:val="28"/>
          <w:szCs w:val="28"/>
        </w:rPr>
        <w:t>7. Thực hiện các nội dung của quy chế dân chủ quy định tại Nghị định này.</w:t>
      </w:r>
    </w:p>
    <w:p w:rsidR="00841C4D" w:rsidRDefault="00C82CBA">
      <w:pPr>
        <w:shd w:val="clear" w:color="auto" w:fill="FFFFFF"/>
        <w:spacing w:before="120" w:line="200" w:lineRule="atLeast"/>
        <w:ind w:left="720"/>
        <w:jc w:val="both"/>
        <w:rPr>
          <w:rFonts w:eastAsia="Times New Roman"/>
          <w:color w:val="000000"/>
          <w:szCs w:val="28"/>
        </w:rPr>
      </w:pPr>
      <w:r>
        <w:rPr>
          <w:rFonts w:eastAsia="Times New Roman"/>
          <w:color w:val="000000"/>
          <w:szCs w:val="28"/>
        </w:rPr>
        <w:t>4. Sửa đổi</w:t>
      </w:r>
      <w:r w:rsidR="00E96B3D">
        <w:rPr>
          <w:rFonts w:eastAsia="Times New Roman"/>
          <w:color w:val="000000"/>
          <w:szCs w:val="28"/>
        </w:rPr>
        <w:t xml:space="preserve"> Điều 10 như sau:</w:t>
      </w:r>
    </w:p>
    <w:p w:rsidR="00E96B3D" w:rsidRPr="00E96B3D" w:rsidRDefault="00E96B3D" w:rsidP="00856E92">
      <w:pPr>
        <w:spacing w:before="120" w:after="100" w:afterAutospacing="1" w:line="240" w:lineRule="auto"/>
        <w:ind w:firstLine="720"/>
        <w:jc w:val="both"/>
        <w:rPr>
          <w:rFonts w:eastAsia="Times New Roman"/>
          <w:szCs w:val="28"/>
        </w:rPr>
      </w:pPr>
      <w:r>
        <w:rPr>
          <w:rFonts w:eastAsia="Times New Roman"/>
          <w:b/>
          <w:bCs/>
          <w:szCs w:val="28"/>
        </w:rPr>
        <w:t>“</w:t>
      </w:r>
      <w:r w:rsidRPr="00E96B3D">
        <w:rPr>
          <w:rFonts w:eastAsia="Times New Roman"/>
          <w:b/>
          <w:bCs/>
          <w:szCs w:val="28"/>
        </w:rPr>
        <w:t>Điều 10. Tổ chức đối thoại định kỳ tại nơi làm việc</w:t>
      </w:r>
    </w:p>
    <w:p w:rsidR="00E96B3D" w:rsidRPr="00E96B3D" w:rsidRDefault="00E96B3D" w:rsidP="00F2052C">
      <w:pPr>
        <w:spacing w:before="120" w:after="100" w:afterAutospacing="1" w:line="240" w:lineRule="auto"/>
        <w:ind w:firstLine="720"/>
        <w:jc w:val="both"/>
        <w:rPr>
          <w:rFonts w:eastAsia="Times New Roman"/>
          <w:szCs w:val="28"/>
        </w:rPr>
      </w:pPr>
      <w:r w:rsidRPr="00E96B3D">
        <w:rPr>
          <w:rFonts w:eastAsia="Times New Roman"/>
          <w:szCs w:val="28"/>
        </w:rPr>
        <w:t>1. Đối thoại định kỳ là</w:t>
      </w:r>
      <w:r w:rsidR="00856E92">
        <w:rPr>
          <w:rFonts w:eastAsia="Times New Roman"/>
          <w:szCs w:val="28"/>
        </w:rPr>
        <w:t xml:space="preserve"> đối thoại được</w:t>
      </w:r>
      <w:r w:rsidRPr="00E96B3D">
        <w:rPr>
          <w:rFonts w:eastAsia="Times New Roman"/>
          <w:szCs w:val="28"/>
        </w:rPr>
        <w:t xml:space="preserve"> ấn định trước thời gian một  kỳ đối thoại theo quy định của Bộ luật lao động và được quy định trong Quy chế dân chủ cơ sở tại nơi làm việc của doanh nghiệp.Trường hợp thời gian tổ chức đối thoại định kỳ trùng với thời gian tổ chức hội nghị người lao động quy định tại Nghị định này thì doanh nghiệp không phải tổ chức đối thoại định kỳ</w:t>
      </w:r>
      <w:r w:rsidR="008109F9">
        <w:rPr>
          <w:rFonts w:eastAsia="Times New Roman"/>
          <w:szCs w:val="28"/>
        </w:rPr>
        <w:t>.</w:t>
      </w:r>
    </w:p>
    <w:p w:rsidR="00E96B3D" w:rsidRPr="00E96B3D" w:rsidRDefault="00E96B3D" w:rsidP="008C0F03">
      <w:pPr>
        <w:spacing w:before="120" w:after="100" w:afterAutospacing="1" w:line="240" w:lineRule="auto"/>
        <w:ind w:firstLine="720"/>
        <w:jc w:val="both"/>
        <w:rPr>
          <w:rFonts w:eastAsia="Times New Roman"/>
          <w:szCs w:val="28"/>
        </w:rPr>
      </w:pPr>
      <w:r w:rsidRPr="00E96B3D">
        <w:rPr>
          <w:rFonts w:eastAsia="Times New Roman"/>
          <w:szCs w:val="28"/>
        </w:rPr>
        <w:t>2. Thành phần tham gia đối thoại</w:t>
      </w:r>
    </w:p>
    <w:p w:rsidR="00E96B3D" w:rsidRPr="00E96B3D" w:rsidRDefault="00E96B3D" w:rsidP="00856E92">
      <w:pPr>
        <w:spacing w:before="120" w:after="100" w:afterAutospacing="1" w:line="240" w:lineRule="auto"/>
        <w:jc w:val="both"/>
        <w:rPr>
          <w:rFonts w:eastAsia="Times New Roman"/>
          <w:szCs w:val="28"/>
        </w:rPr>
      </w:pPr>
      <w:r w:rsidRPr="00E96B3D">
        <w:rPr>
          <w:rFonts w:eastAsia="Times New Roman"/>
          <w:szCs w:val="28"/>
        </w:rPr>
        <w:t xml:space="preserve">           a) Mỗi bên tham gia đối thoại quyết định số lượng thành viên đại diện của mình tham gia đối thoại, số lượng thành viên đại diện mỗi bên phải có ít nhất là 03 người.</w:t>
      </w:r>
    </w:p>
    <w:p w:rsidR="00E96B3D" w:rsidRPr="00E96B3D" w:rsidRDefault="00E96B3D" w:rsidP="00856E92">
      <w:pPr>
        <w:spacing w:before="120" w:after="100" w:afterAutospacing="1" w:line="240" w:lineRule="auto"/>
        <w:jc w:val="both"/>
        <w:rPr>
          <w:rFonts w:eastAsia="Times New Roman"/>
          <w:szCs w:val="28"/>
        </w:rPr>
      </w:pPr>
      <w:r w:rsidRPr="00E96B3D">
        <w:rPr>
          <w:rFonts w:eastAsia="Times New Roman"/>
          <w:szCs w:val="28"/>
        </w:rPr>
        <w:t xml:space="preserve">           b) Thành phần tham gia đối phía đại diện người sử dụng lao động gồm: Người sử dụng lao động hoặc người được người sử dụng lao động ủy quyền hợp pháp và các thành viên đại diện cho bên người sử dụng lao động do người sử dụng lao động cử;</w:t>
      </w:r>
    </w:p>
    <w:p w:rsidR="00E96B3D" w:rsidRPr="00E96B3D" w:rsidRDefault="00E96B3D" w:rsidP="00F2052C">
      <w:pPr>
        <w:spacing w:before="120" w:after="100" w:afterAutospacing="1" w:line="240" w:lineRule="auto"/>
        <w:ind w:firstLine="720"/>
        <w:jc w:val="both"/>
        <w:rPr>
          <w:rFonts w:eastAsia="Times New Roman"/>
          <w:b/>
          <w:i/>
          <w:szCs w:val="28"/>
        </w:rPr>
      </w:pPr>
      <w:r w:rsidRPr="00E96B3D">
        <w:rPr>
          <w:rFonts w:eastAsia="Times New Roman"/>
          <w:szCs w:val="28"/>
        </w:rPr>
        <w:t xml:space="preserve">c) </w:t>
      </w:r>
      <w:r>
        <w:rPr>
          <w:rFonts w:eastAsia="Times New Roman"/>
          <w:szCs w:val="28"/>
        </w:rPr>
        <w:t>T</w:t>
      </w:r>
      <w:r w:rsidRPr="00E96B3D">
        <w:rPr>
          <w:rFonts w:eastAsia="Times New Roman"/>
          <w:szCs w:val="28"/>
        </w:rPr>
        <w:t xml:space="preserve">hành phần tham gia đối thoại phía người lao động gồm: Ban chấp hành công đoàn cơ sở hoặc đại diện Ban chấp hành công đoàn cấp trên trực tiếp cơ sở ở nơi chưa thành lập công đoàn cơ sở và </w:t>
      </w:r>
      <w:r w:rsidRPr="00E96B3D">
        <w:rPr>
          <w:rFonts w:eastAsia="Times New Roman"/>
          <w:b/>
          <w:i/>
          <w:szCs w:val="28"/>
        </w:rPr>
        <w:t>các thành viên đại diện cho bên tập thể người lao động do ban chấp hành công đoàn cử</w:t>
      </w:r>
      <w:r w:rsidR="008109F9">
        <w:rPr>
          <w:rFonts w:eastAsia="Times New Roman"/>
          <w:b/>
          <w:i/>
          <w:szCs w:val="28"/>
        </w:rPr>
        <w:t>.</w:t>
      </w:r>
    </w:p>
    <w:p w:rsidR="00E96B3D" w:rsidRPr="00E96B3D" w:rsidRDefault="00E96B3D" w:rsidP="008C0F03">
      <w:pPr>
        <w:spacing w:before="120" w:after="100" w:afterAutospacing="1" w:line="240" w:lineRule="auto"/>
        <w:ind w:firstLine="720"/>
        <w:jc w:val="both"/>
        <w:rPr>
          <w:rFonts w:eastAsia="Times New Roman"/>
          <w:bCs/>
          <w:szCs w:val="28"/>
        </w:rPr>
      </w:pPr>
      <w:r w:rsidRPr="00E96B3D">
        <w:rPr>
          <w:rFonts w:eastAsia="Times New Roman"/>
          <w:bCs/>
          <w:szCs w:val="28"/>
        </w:rPr>
        <w:t>3.</w:t>
      </w:r>
      <w:r>
        <w:rPr>
          <w:rFonts w:eastAsia="Times New Roman"/>
          <w:bCs/>
          <w:szCs w:val="28"/>
        </w:rPr>
        <w:t xml:space="preserve"> </w:t>
      </w:r>
      <w:r w:rsidRPr="00E96B3D">
        <w:rPr>
          <w:rFonts w:eastAsia="Times New Roman"/>
          <w:bCs/>
          <w:szCs w:val="28"/>
        </w:rPr>
        <w:t>Chuẩn bị nội dung đối thoại</w:t>
      </w:r>
    </w:p>
    <w:p w:rsidR="00E96B3D" w:rsidRPr="00E96B3D" w:rsidRDefault="00E96B3D">
      <w:pPr>
        <w:spacing w:before="120" w:after="100" w:afterAutospacing="1" w:line="240" w:lineRule="auto"/>
        <w:ind w:firstLine="720"/>
        <w:jc w:val="both"/>
        <w:rPr>
          <w:rFonts w:eastAsia="Times New Roman"/>
          <w:bCs/>
          <w:szCs w:val="28"/>
        </w:rPr>
      </w:pPr>
      <w:r w:rsidRPr="00E96B3D">
        <w:rPr>
          <w:rFonts w:eastAsia="Times New Roman"/>
          <w:bCs/>
          <w:szCs w:val="28"/>
        </w:rPr>
        <w:t>a)</w:t>
      </w:r>
      <w:r>
        <w:rPr>
          <w:rFonts w:eastAsia="Times New Roman"/>
          <w:bCs/>
          <w:szCs w:val="28"/>
        </w:rPr>
        <w:t xml:space="preserve"> </w:t>
      </w:r>
      <w:r w:rsidRPr="00E96B3D">
        <w:rPr>
          <w:rFonts w:eastAsia="Times New Roman"/>
          <w:bCs/>
          <w:szCs w:val="28"/>
        </w:rPr>
        <w:t xml:space="preserve">Trước ngày diễn ra đối thoại định kỳ quy định trong Quy chế dân chủ cơ sở tại nơi làm việc 15 ngày các bên tham gia đối thoại phải gửi nội dung đối thoại cho phía bên kia biết. </w:t>
      </w:r>
    </w:p>
    <w:p w:rsidR="00E96B3D" w:rsidRPr="00E96B3D" w:rsidRDefault="00E96B3D">
      <w:pPr>
        <w:spacing w:before="120" w:after="100" w:afterAutospacing="1" w:line="240" w:lineRule="auto"/>
        <w:ind w:firstLine="720"/>
        <w:jc w:val="both"/>
        <w:rPr>
          <w:rFonts w:eastAsia="Times New Roman"/>
          <w:szCs w:val="28"/>
        </w:rPr>
      </w:pPr>
      <w:r w:rsidRPr="00E96B3D">
        <w:rPr>
          <w:rFonts w:eastAsia="Times New Roman"/>
          <w:szCs w:val="28"/>
        </w:rPr>
        <w:t xml:space="preserve">b) Trong thời hạn 5 ngày làm việc kể từ ngày nhận được nội dung và yêu cầu đối thoại người sử dụng lao động thống nhất với </w:t>
      </w:r>
      <w:r w:rsidR="008109F9">
        <w:rPr>
          <w:rFonts w:eastAsia="Times New Roman"/>
          <w:szCs w:val="28"/>
        </w:rPr>
        <w:t>T</w:t>
      </w:r>
      <w:r w:rsidRPr="00E96B3D">
        <w:rPr>
          <w:rFonts w:eastAsia="Times New Roman"/>
          <w:szCs w:val="28"/>
        </w:rPr>
        <w:t xml:space="preserve">ổ chức đại diện tập thể người lao </w:t>
      </w:r>
      <w:r w:rsidRPr="00E96B3D">
        <w:rPr>
          <w:rFonts w:eastAsia="Times New Roman"/>
          <w:szCs w:val="28"/>
        </w:rPr>
        <w:lastRenderedPageBreak/>
        <w:t>động về  địa điểm, thời gian tiến hành đối thoại và chuẩn bị các điều kiện vật chất cần thiết khác bảo đảm cho đối thoại;</w:t>
      </w:r>
    </w:p>
    <w:p w:rsidR="00E96B3D" w:rsidRPr="00E96B3D" w:rsidRDefault="00E96B3D">
      <w:pPr>
        <w:spacing w:before="120" w:after="120"/>
        <w:jc w:val="both"/>
        <w:rPr>
          <w:rFonts w:eastAsia="Times New Roman"/>
          <w:szCs w:val="28"/>
        </w:rPr>
      </w:pPr>
      <w:r w:rsidRPr="00E96B3D">
        <w:rPr>
          <w:rFonts w:eastAsia="Times New Roman"/>
          <w:szCs w:val="28"/>
        </w:rPr>
        <w:t xml:space="preserve">            4. Tổ chức đối thoại:</w:t>
      </w:r>
    </w:p>
    <w:p w:rsidR="00E96B3D" w:rsidRPr="00E96B3D" w:rsidRDefault="00E96B3D">
      <w:pPr>
        <w:spacing w:before="120" w:after="120"/>
        <w:jc w:val="both"/>
        <w:rPr>
          <w:rFonts w:eastAsia="Times New Roman"/>
          <w:szCs w:val="28"/>
        </w:rPr>
      </w:pPr>
      <w:r w:rsidRPr="00E96B3D">
        <w:rPr>
          <w:rFonts w:eastAsia="Times New Roman"/>
          <w:szCs w:val="28"/>
        </w:rPr>
        <w:t xml:space="preserve">            a) Đối thoại tại nơi làm việc được tổ chức tại địa điểm và thời gian hai bên đã thống nhất. Trường hợp người sử dụng lao động thay đổi địa điểm, thời gian đối thoại thì phải thông báo cho Chủ tịch công đoàn cơ sở hoặc đại diện Ban chấp hành công đoàn cấp trên trực tiếp cơ sở ở nơi chưa thành lập công đoàn cơ sở biết trước ít nhất 01 ngày làm việc trước ngày tổ chức đối thoại.</w:t>
      </w:r>
    </w:p>
    <w:p w:rsidR="00E96B3D" w:rsidRPr="00E96B3D" w:rsidRDefault="00E96B3D">
      <w:pPr>
        <w:spacing w:before="120" w:after="120"/>
        <w:ind w:firstLine="720"/>
        <w:jc w:val="both"/>
        <w:rPr>
          <w:rFonts w:eastAsia="Times New Roman"/>
          <w:szCs w:val="28"/>
        </w:rPr>
      </w:pPr>
      <w:r w:rsidRPr="00E96B3D">
        <w:rPr>
          <w:rFonts w:eastAsia="Times New Roman"/>
          <w:szCs w:val="28"/>
        </w:rPr>
        <w:t xml:space="preserve">b) Trước khi bắt đầu đối thoại hai bên phải cử đại diện của mình để ghi biên bản đối thoại. Biên bản đối thoại được ghi đầy đủ ý kiến của </w:t>
      </w:r>
      <w:r w:rsidR="00F2052C">
        <w:rPr>
          <w:rFonts w:eastAsia="Times New Roman"/>
          <w:szCs w:val="28"/>
        </w:rPr>
        <w:t>hải</w:t>
      </w:r>
      <w:r w:rsidRPr="00E96B3D">
        <w:rPr>
          <w:rFonts w:eastAsia="Times New Roman"/>
          <w:szCs w:val="28"/>
        </w:rPr>
        <w:t xml:space="preserve"> bên và những biện pháp để thực hiện các kiến nghị của cả hai bên.</w:t>
      </w:r>
    </w:p>
    <w:p w:rsidR="00E96B3D" w:rsidRPr="00E96B3D" w:rsidRDefault="008109F9">
      <w:pPr>
        <w:spacing w:before="120" w:after="120"/>
        <w:ind w:firstLine="720"/>
        <w:jc w:val="both"/>
        <w:rPr>
          <w:rFonts w:eastAsia="Times New Roman"/>
          <w:szCs w:val="28"/>
        </w:rPr>
      </w:pPr>
      <w:r>
        <w:rPr>
          <w:rFonts w:eastAsia="Times New Roman"/>
          <w:szCs w:val="28"/>
        </w:rPr>
        <w:t>c</w:t>
      </w:r>
      <w:r w:rsidR="00E96B3D" w:rsidRPr="00E96B3D">
        <w:rPr>
          <w:rFonts w:eastAsia="Times New Roman"/>
          <w:szCs w:val="28"/>
        </w:rPr>
        <w:t>) Trong quá trình đối thoại, các thành viên tham gia đối thoại có trách nhiệm cung cấp thông tin, số liệu, tư liệu, trao đổi, thảo luận dân chủ các nội dung đối thoại.</w:t>
      </w:r>
    </w:p>
    <w:p w:rsidR="00E96B3D" w:rsidRPr="00E96B3D" w:rsidRDefault="00E96B3D">
      <w:pPr>
        <w:spacing w:before="120" w:after="120"/>
        <w:jc w:val="both"/>
        <w:rPr>
          <w:rFonts w:eastAsia="Times New Roman"/>
          <w:szCs w:val="28"/>
        </w:rPr>
      </w:pPr>
      <w:r w:rsidRPr="00E96B3D">
        <w:rPr>
          <w:rFonts w:eastAsia="Times New Roman"/>
          <w:szCs w:val="28"/>
        </w:rPr>
        <w:t xml:space="preserve">           5. Kết thúc đối thoại:</w:t>
      </w:r>
    </w:p>
    <w:p w:rsidR="00E96B3D" w:rsidRPr="00E96B3D" w:rsidRDefault="00E96B3D">
      <w:pPr>
        <w:spacing w:before="120" w:after="120"/>
        <w:ind w:firstLine="720"/>
        <w:jc w:val="both"/>
        <w:rPr>
          <w:rFonts w:eastAsia="Times New Roman"/>
          <w:szCs w:val="28"/>
        </w:rPr>
      </w:pPr>
      <w:r w:rsidRPr="00E96B3D">
        <w:rPr>
          <w:rFonts w:eastAsia="Times New Roman"/>
          <w:szCs w:val="28"/>
        </w:rPr>
        <w:t>a) Thông qua biên bản đối thoại. Biên bản  đối thoại tại nơi làm việc được lập thành 03 bản và có giá trị như nhau, mỗi bên tham gia đối thoại giữ một bản và một bản lưu tại doanh nghiệp;</w:t>
      </w:r>
    </w:p>
    <w:p w:rsidR="00E96B3D" w:rsidRPr="00E96B3D" w:rsidRDefault="00E96B3D">
      <w:pPr>
        <w:spacing w:before="120" w:after="120"/>
        <w:ind w:firstLine="720"/>
        <w:jc w:val="both"/>
        <w:rPr>
          <w:rFonts w:eastAsia="Times New Roman"/>
          <w:szCs w:val="28"/>
        </w:rPr>
      </w:pPr>
      <w:r w:rsidRPr="00E96B3D">
        <w:rPr>
          <w:rFonts w:eastAsia="Times New Roman"/>
          <w:szCs w:val="28"/>
        </w:rPr>
        <w:t>b) Người sử dụng lao động có trách nhiệm niêm yết công khai biên bản  đối thoại tại nơi làm việc tại doanh nghiệp, phòng, ban, phân xưởng, tổ, đội sản xuất và đăng tải trên hệ thống truyền thanh, thông tin nội bộ hoặc trang thông tin điện tử của doanh nghiệp.</w:t>
      </w:r>
    </w:p>
    <w:p w:rsidR="00E96B3D" w:rsidRPr="00E96B3D" w:rsidRDefault="00E96B3D">
      <w:pPr>
        <w:spacing w:before="120" w:after="120"/>
        <w:jc w:val="both"/>
        <w:rPr>
          <w:rFonts w:eastAsia="Times New Roman"/>
          <w:szCs w:val="28"/>
        </w:rPr>
      </w:pPr>
      <w:r w:rsidRPr="00E96B3D">
        <w:rPr>
          <w:rFonts w:eastAsia="Times New Roman"/>
          <w:szCs w:val="28"/>
        </w:rPr>
        <w:t xml:space="preserve">           6. Trách nhiệm của các bên trong việc tổ chức đối thoại</w:t>
      </w:r>
    </w:p>
    <w:p w:rsidR="00E96B3D" w:rsidRPr="00E96B3D" w:rsidRDefault="00E96B3D" w:rsidP="00856E92">
      <w:pPr>
        <w:spacing w:before="120" w:after="120"/>
        <w:jc w:val="both"/>
        <w:rPr>
          <w:rFonts w:eastAsia="Times New Roman"/>
          <w:szCs w:val="28"/>
        </w:rPr>
      </w:pPr>
      <w:r w:rsidRPr="00E96B3D">
        <w:rPr>
          <w:rFonts w:eastAsia="Times New Roman"/>
          <w:szCs w:val="28"/>
        </w:rPr>
        <w:t xml:space="preserve">           a) Người sử dụng lao động có trách nhiệm</w:t>
      </w:r>
      <w:r w:rsidR="00856E92">
        <w:rPr>
          <w:rFonts w:eastAsia="Times New Roman"/>
          <w:szCs w:val="28"/>
        </w:rPr>
        <w:t xml:space="preserve">: </w:t>
      </w:r>
      <w:r w:rsidRPr="00E96B3D">
        <w:rPr>
          <w:rFonts w:eastAsia="Times New Roman"/>
          <w:szCs w:val="28"/>
        </w:rPr>
        <w:t>Chuẩn bị các nội dung cần phổ biến, nội dung lấy ý kiến tham gia từ phía người lao động, để đưa ra trao đổ, đối thoại và gửi trước cho phía đại diện tập thể người lao động theo quy định</w:t>
      </w:r>
      <w:r w:rsidR="00856E92">
        <w:rPr>
          <w:rFonts w:eastAsia="Times New Roman"/>
          <w:szCs w:val="28"/>
        </w:rPr>
        <w:t>; c</w:t>
      </w:r>
      <w:r w:rsidRPr="00E96B3D">
        <w:rPr>
          <w:rFonts w:eastAsia="Times New Roman"/>
          <w:szCs w:val="28"/>
        </w:rPr>
        <w:t>ử thành viên đại diện cho bên người sử dụng lao động tham gia đối thoại;</w:t>
      </w:r>
    </w:p>
    <w:p w:rsidR="00E96B3D" w:rsidRDefault="00E96B3D">
      <w:pPr>
        <w:spacing w:before="120" w:after="100" w:afterAutospacing="1" w:line="240" w:lineRule="auto"/>
        <w:ind w:firstLine="720"/>
        <w:jc w:val="both"/>
        <w:rPr>
          <w:rFonts w:eastAsia="Times New Roman"/>
          <w:szCs w:val="28"/>
        </w:rPr>
      </w:pPr>
      <w:r w:rsidRPr="00E96B3D">
        <w:rPr>
          <w:rFonts w:eastAsia="Times New Roman"/>
          <w:szCs w:val="28"/>
        </w:rPr>
        <w:t>b) Tổ chức đại diện tập thể lao động tại cơ sở có trách nhiệm:</w:t>
      </w:r>
      <w:r w:rsidR="00856E92">
        <w:rPr>
          <w:rFonts w:eastAsia="Times New Roman"/>
          <w:szCs w:val="28"/>
        </w:rPr>
        <w:t xml:space="preserve"> </w:t>
      </w:r>
      <w:r w:rsidRPr="00E96B3D">
        <w:rPr>
          <w:rFonts w:eastAsia="Times New Roman"/>
          <w:szCs w:val="28"/>
        </w:rPr>
        <w:t xml:space="preserve"> Thu thập, các ý kiến, kiến nghị, hoặc yêu cầu người lao động gửi trước cho người sử dụng lao động theo quy định tại khoản 1 Điều này; chuẩn bị các ý</w:t>
      </w:r>
      <w:r w:rsidR="00F2052C">
        <w:rPr>
          <w:rFonts w:eastAsia="Times New Roman"/>
          <w:szCs w:val="28"/>
        </w:rPr>
        <w:t xml:space="preserve"> kiến</w:t>
      </w:r>
      <w:r w:rsidRPr="00E96B3D">
        <w:rPr>
          <w:rFonts w:eastAsia="Times New Roman"/>
          <w:szCs w:val="28"/>
        </w:rPr>
        <w:t xml:space="preserve"> của người lao động, tập thể người lao động để đưa ra t</w:t>
      </w:r>
      <w:r w:rsidR="00F2052C">
        <w:rPr>
          <w:rFonts w:eastAsia="Times New Roman"/>
          <w:szCs w:val="28"/>
        </w:rPr>
        <w:t>r</w:t>
      </w:r>
      <w:r w:rsidRPr="00E96B3D">
        <w:rPr>
          <w:rFonts w:eastAsia="Times New Roman"/>
          <w:szCs w:val="28"/>
        </w:rPr>
        <w:t>ao đổi hoặc tham gia ý kiến với người sử dụng lao động trong cuộc đối thoại</w:t>
      </w:r>
      <w:r w:rsidR="00856E92">
        <w:rPr>
          <w:rFonts w:eastAsia="Times New Roman"/>
          <w:szCs w:val="28"/>
        </w:rPr>
        <w:t>; c</w:t>
      </w:r>
      <w:r w:rsidRPr="00E96B3D">
        <w:rPr>
          <w:rFonts w:eastAsia="Times New Roman"/>
          <w:szCs w:val="28"/>
        </w:rPr>
        <w:t>ử các thành viên đại diện cho bên tập thể lao động tham gia đối thoại tại nơi làm việc;</w:t>
      </w:r>
      <w:r w:rsidR="00856E92">
        <w:rPr>
          <w:rFonts w:eastAsia="Times New Roman"/>
          <w:szCs w:val="28"/>
        </w:rPr>
        <w:t xml:space="preserve"> </w:t>
      </w:r>
      <w:r w:rsidRPr="00E96B3D">
        <w:rPr>
          <w:rFonts w:eastAsia="Times New Roman"/>
          <w:szCs w:val="28"/>
        </w:rPr>
        <w:t xml:space="preserve"> Phối hợp với người sử dụng lao động tổ chức thực hiện đối thoại tại nơi làm việc.</w:t>
      </w:r>
      <w:r>
        <w:rPr>
          <w:rFonts w:eastAsia="Times New Roman"/>
          <w:szCs w:val="28"/>
        </w:rPr>
        <w:t>”</w:t>
      </w:r>
    </w:p>
    <w:p w:rsidR="00E96B3D" w:rsidRDefault="00E96B3D">
      <w:pPr>
        <w:spacing w:before="120" w:after="100" w:afterAutospacing="1" w:line="240" w:lineRule="auto"/>
        <w:ind w:firstLine="720"/>
        <w:jc w:val="both"/>
        <w:rPr>
          <w:rFonts w:eastAsia="Times New Roman"/>
          <w:szCs w:val="28"/>
        </w:rPr>
      </w:pPr>
      <w:r>
        <w:rPr>
          <w:rFonts w:eastAsia="Times New Roman"/>
          <w:szCs w:val="28"/>
        </w:rPr>
        <w:lastRenderedPageBreak/>
        <w:t>5. S</w:t>
      </w:r>
      <w:r w:rsidR="00A5279A">
        <w:rPr>
          <w:rFonts w:eastAsia="Times New Roman"/>
          <w:szCs w:val="28"/>
        </w:rPr>
        <w:t>ửa</w:t>
      </w:r>
      <w:r w:rsidR="008109F9">
        <w:rPr>
          <w:rFonts w:eastAsia="Times New Roman"/>
          <w:szCs w:val="28"/>
        </w:rPr>
        <w:t xml:space="preserve"> đ</w:t>
      </w:r>
      <w:r>
        <w:rPr>
          <w:rFonts w:eastAsia="Times New Roman"/>
          <w:szCs w:val="28"/>
        </w:rPr>
        <w:t>ổi Điều 14 như sau:</w:t>
      </w:r>
    </w:p>
    <w:p w:rsidR="00E96B3D" w:rsidRPr="00E96B3D" w:rsidRDefault="00E96B3D">
      <w:pPr>
        <w:spacing w:before="120" w:after="120"/>
        <w:ind w:firstLine="720"/>
        <w:jc w:val="both"/>
        <w:rPr>
          <w:rFonts w:eastAsia="Times New Roman"/>
          <w:szCs w:val="28"/>
        </w:rPr>
      </w:pPr>
      <w:r w:rsidRPr="00E96B3D">
        <w:rPr>
          <w:rFonts w:eastAsia="Times New Roman"/>
          <w:b/>
          <w:bCs/>
          <w:szCs w:val="28"/>
        </w:rPr>
        <w:t>“Điều 14. Tổ chức hội nghị người lao động</w:t>
      </w:r>
    </w:p>
    <w:p w:rsidR="00E96B3D" w:rsidRPr="00E96B3D" w:rsidRDefault="00E96B3D">
      <w:pPr>
        <w:spacing w:before="120" w:after="120"/>
        <w:ind w:firstLine="720"/>
        <w:jc w:val="both"/>
        <w:rPr>
          <w:rFonts w:eastAsia="Times New Roman"/>
          <w:szCs w:val="28"/>
        </w:rPr>
      </w:pPr>
      <w:r w:rsidRPr="00E96B3D">
        <w:rPr>
          <w:rFonts w:eastAsia="Times New Roman"/>
          <w:szCs w:val="28"/>
        </w:rPr>
        <w:t>1. Hội nghị người lao động được tổ chức theo hình thức hội nghị toàn thể hoặc hội nghị đại biểu.</w:t>
      </w:r>
    </w:p>
    <w:p w:rsidR="00E96B3D" w:rsidRDefault="00E96B3D">
      <w:pPr>
        <w:spacing w:before="120" w:after="120"/>
        <w:jc w:val="both"/>
        <w:rPr>
          <w:rFonts w:eastAsia="Times New Roman"/>
          <w:szCs w:val="28"/>
        </w:rPr>
      </w:pPr>
      <w:r w:rsidRPr="00E96B3D">
        <w:rPr>
          <w:rFonts w:eastAsia="Times New Roman"/>
          <w:szCs w:val="28"/>
        </w:rPr>
        <w:t xml:space="preserve"> </w:t>
      </w:r>
      <w:r w:rsidR="00F8350B">
        <w:rPr>
          <w:rFonts w:eastAsia="Times New Roman"/>
          <w:szCs w:val="28"/>
        </w:rPr>
        <w:tab/>
      </w:r>
      <w:r w:rsidRPr="00E96B3D">
        <w:rPr>
          <w:rFonts w:eastAsiaTheme="minorHAnsi"/>
          <w:szCs w:val="28"/>
        </w:rPr>
        <w:t>T</w:t>
      </w:r>
      <w:r w:rsidRPr="00E96B3D">
        <w:rPr>
          <w:rFonts w:eastAsia="Times New Roman"/>
          <w:szCs w:val="28"/>
        </w:rPr>
        <w:t>hời gian tổ chức, hình thức tổ chức hội nghị người lao động, tiêu chuẩn và số lượng đại biểu, phương thức bầu chọn đại biểu (đối với hội nghị đại biểu)</w:t>
      </w:r>
      <w:r w:rsidR="00F2052C">
        <w:rPr>
          <w:rFonts w:eastAsia="Times New Roman"/>
          <w:szCs w:val="28"/>
        </w:rPr>
        <w:t xml:space="preserve"> do doanh nghiệp</w:t>
      </w:r>
      <w:r w:rsidRPr="00E96B3D">
        <w:rPr>
          <w:rFonts w:eastAsia="Times New Roman"/>
          <w:szCs w:val="28"/>
        </w:rPr>
        <w:t xml:space="preserve">  quy định trong Quy chế dân chủ cơ sở tại nơi làm việc của doanh nghiệp. </w:t>
      </w:r>
    </w:p>
    <w:p w:rsidR="00FF2293" w:rsidRPr="00FF2293" w:rsidRDefault="00FF2293">
      <w:pPr>
        <w:spacing w:before="120" w:after="120"/>
        <w:jc w:val="both"/>
        <w:rPr>
          <w:rFonts w:eastAsia="Times New Roman"/>
          <w:szCs w:val="28"/>
        </w:rPr>
      </w:pPr>
      <w:r>
        <w:rPr>
          <w:rFonts w:eastAsia="Times New Roman"/>
          <w:szCs w:val="28"/>
        </w:rPr>
        <w:tab/>
      </w:r>
      <w:r w:rsidRPr="00FF2293">
        <w:rPr>
          <w:rFonts w:eastAsia="Times New Roman"/>
          <w:szCs w:val="28"/>
        </w:rPr>
        <w:t>2.</w:t>
      </w:r>
      <w:r>
        <w:rPr>
          <w:rFonts w:eastAsia="Times New Roman"/>
          <w:szCs w:val="28"/>
        </w:rPr>
        <w:t xml:space="preserve"> </w:t>
      </w:r>
      <w:r w:rsidRPr="00FF2293">
        <w:rPr>
          <w:rFonts w:eastAsia="Times New Roman"/>
          <w:szCs w:val="28"/>
        </w:rPr>
        <w:t>N</w:t>
      </w:r>
      <w:r w:rsidRPr="00FF2293">
        <w:rPr>
          <w:rFonts w:eastAsia="Times New Roman"/>
          <w:bCs/>
          <w:szCs w:val="28"/>
        </w:rPr>
        <w:t>ội dung hội nghị người lao động</w:t>
      </w:r>
      <w:r w:rsidR="00A31717">
        <w:rPr>
          <w:rFonts w:eastAsia="Times New Roman"/>
          <w:bCs/>
          <w:szCs w:val="28"/>
        </w:rPr>
        <w:t>, gồm:</w:t>
      </w:r>
    </w:p>
    <w:p w:rsidR="00FF2293" w:rsidRPr="00FF2293" w:rsidRDefault="00FF2293">
      <w:pPr>
        <w:spacing w:before="120" w:after="120"/>
        <w:ind w:firstLine="720"/>
        <w:jc w:val="both"/>
        <w:rPr>
          <w:rFonts w:eastAsia="Times New Roman"/>
          <w:szCs w:val="28"/>
        </w:rPr>
      </w:pPr>
      <w:r w:rsidRPr="00FF2293">
        <w:rPr>
          <w:rFonts w:eastAsia="Times New Roman"/>
          <w:szCs w:val="28"/>
        </w:rPr>
        <w:t xml:space="preserve">a) </w:t>
      </w:r>
      <w:r>
        <w:rPr>
          <w:rFonts w:eastAsia="Times New Roman"/>
          <w:szCs w:val="28"/>
        </w:rPr>
        <w:t>Thảo luận t</w:t>
      </w:r>
      <w:r w:rsidRPr="00FF2293">
        <w:rPr>
          <w:rFonts w:eastAsia="Times New Roman"/>
          <w:szCs w:val="28"/>
        </w:rPr>
        <w:t xml:space="preserve">ình hình thực hiện kế hoạch sản xuất, kinh doanh của </w:t>
      </w:r>
      <w:r w:rsidR="00A31717">
        <w:rPr>
          <w:rFonts w:eastAsia="Times New Roman"/>
          <w:szCs w:val="28"/>
        </w:rPr>
        <w:t xml:space="preserve">người sử dụng lao động </w:t>
      </w:r>
      <w:r w:rsidRPr="00FF2293">
        <w:rPr>
          <w:rFonts w:eastAsia="Times New Roman"/>
          <w:szCs w:val="28"/>
        </w:rPr>
        <w:t xml:space="preserve">và những nội dung trực tiếp liên quan đến việc làm của người lao động, lợi ích của </w:t>
      </w:r>
      <w:r w:rsidR="00A31717">
        <w:rPr>
          <w:rFonts w:eastAsia="Times New Roman"/>
          <w:szCs w:val="28"/>
        </w:rPr>
        <w:t xml:space="preserve"> người sử dụng lao động</w:t>
      </w:r>
      <w:r w:rsidRPr="00FF2293">
        <w:rPr>
          <w:rFonts w:eastAsia="Times New Roman"/>
          <w:szCs w:val="28"/>
        </w:rPr>
        <w:t>;</w:t>
      </w:r>
      <w:r w:rsidR="00A31717">
        <w:rPr>
          <w:rFonts w:eastAsia="Times New Roman"/>
          <w:szCs w:val="28"/>
        </w:rPr>
        <w:t xml:space="preserve"> tình hình thực hiện Nghị quyết Hội nghị người lao động trước đó và thực hiện quy chế dân chủ ở cơ sở tại nơi làm việc.</w:t>
      </w:r>
      <w:r w:rsidR="00F2052C">
        <w:rPr>
          <w:rFonts w:eastAsia="Times New Roman"/>
          <w:szCs w:val="28"/>
        </w:rPr>
        <w:t>b</w:t>
      </w:r>
      <w:r w:rsidRPr="00FF2293">
        <w:rPr>
          <w:rFonts w:eastAsia="Times New Roman"/>
          <w:szCs w:val="28"/>
        </w:rPr>
        <w:t xml:space="preserve">) </w:t>
      </w:r>
      <w:r>
        <w:rPr>
          <w:rFonts w:eastAsia="Times New Roman"/>
          <w:szCs w:val="28"/>
        </w:rPr>
        <w:t>Báo cáo k</w:t>
      </w:r>
      <w:r w:rsidRPr="00FF2293">
        <w:rPr>
          <w:rFonts w:eastAsia="Times New Roman"/>
          <w:szCs w:val="28"/>
        </w:rPr>
        <w:t xml:space="preserve">ết quả kiểm tra, giám sát tình hình thực hiện hợp đồng lao động, thỏa ước lao động tập thể, nội quy, các quy định, quy chế của </w:t>
      </w:r>
      <w:r w:rsidR="00F2052C">
        <w:rPr>
          <w:rFonts w:eastAsia="Times New Roman"/>
          <w:szCs w:val="28"/>
        </w:rPr>
        <w:t>doanh nghiệp</w:t>
      </w:r>
      <w:r w:rsidRPr="00FF2293">
        <w:rPr>
          <w:rFonts w:eastAsia="Times New Roman"/>
          <w:szCs w:val="28"/>
        </w:rPr>
        <w:t>;</w:t>
      </w:r>
    </w:p>
    <w:p w:rsidR="00FF2293" w:rsidRPr="00FF2293" w:rsidRDefault="00FF2293">
      <w:pPr>
        <w:spacing w:before="120" w:after="120"/>
        <w:ind w:firstLine="720"/>
        <w:jc w:val="both"/>
        <w:rPr>
          <w:rFonts w:eastAsia="Times New Roman"/>
          <w:szCs w:val="28"/>
        </w:rPr>
      </w:pPr>
      <w:r w:rsidRPr="00FF2293">
        <w:rPr>
          <w:rFonts w:eastAsia="Times New Roman"/>
          <w:szCs w:val="28"/>
        </w:rPr>
        <w:t xml:space="preserve">c) </w:t>
      </w:r>
      <w:r>
        <w:rPr>
          <w:rFonts w:eastAsia="Times New Roman"/>
          <w:szCs w:val="28"/>
        </w:rPr>
        <w:t>Báo cáo t</w:t>
      </w:r>
      <w:r w:rsidRPr="00FF2293">
        <w:rPr>
          <w:rFonts w:eastAsia="Times New Roman"/>
          <w:szCs w:val="28"/>
        </w:rPr>
        <w:t>ình hình khiếu nại, tố cáo và giải quyết khiếu nại, tố cáo;</w:t>
      </w:r>
    </w:p>
    <w:p w:rsidR="00A31717" w:rsidRDefault="00FF2293">
      <w:pPr>
        <w:spacing w:before="120" w:after="120"/>
        <w:ind w:firstLine="720"/>
        <w:jc w:val="both"/>
        <w:rPr>
          <w:rFonts w:eastAsia="Times New Roman"/>
          <w:szCs w:val="28"/>
        </w:rPr>
      </w:pPr>
      <w:r w:rsidRPr="00FF2293">
        <w:rPr>
          <w:rFonts w:eastAsia="Times New Roman"/>
          <w:szCs w:val="28"/>
        </w:rPr>
        <w:t xml:space="preserve">d) </w:t>
      </w:r>
      <w:r>
        <w:rPr>
          <w:rFonts w:eastAsia="Times New Roman"/>
          <w:szCs w:val="28"/>
        </w:rPr>
        <w:t>Báo cáo tiền lương, thu nhập</w:t>
      </w:r>
      <w:r w:rsidR="00F2052C">
        <w:rPr>
          <w:rFonts w:eastAsia="Times New Roman"/>
          <w:szCs w:val="28"/>
        </w:rPr>
        <w:t>;</w:t>
      </w:r>
      <w:r>
        <w:rPr>
          <w:rFonts w:eastAsia="Times New Roman"/>
          <w:szCs w:val="28"/>
        </w:rPr>
        <w:t xml:space="preserve"> </w:t>
      </w:r>
    </w:p>
    <w:p w:rsidR="00FF2293" w:rsidRPr="00FF2293" w:rsidRDefault="00A31717">
      <w:pPr>
        <w:spacing w:before="120" w:after="120"/>
        <w:ind w:firstLine="720"/>
        <w:jc w:val="both"/>
        <w:rPr>
          <w:rFonts w:eastAsia="Times New Roman"/>
          <w:szCs w:val="28"/>
        </w:rPr>
      </w:pPr>
      <w:r>
        <w:rPr>
          <w:rFonts w:eastAsia="Times New Roman"/>
          <w:szCs w:val="28"/>
        </w:rPr>
        <w:t>đ) Bàn</w:t>
      </w:r>
      <w:r w:rsidR="00FF2293">
        <w:rPr>
          <w:rFonts w:eastAsia="Times New Roman"/>
          <w:szCs w:val="28"/>
        </w:rPr>
        <w:t xml:space="preserve"> các biện pháp cải thiện nâng cao đời sống người lao động, cải thiện đ</w:t>
      </w:r>
      <w:r w:rsidR="00FF2293" w:rsidRPr="00FF2293">
        <w:rPr>
          <w:rFonts w:eastAsia="Times New Roman"/>
          <w:szCs w:val="28"/>
        </w:rPr>
        <w:t xml:space="preserve">iều kiện làm việc </w:t>
      </w:r>
      <w:r w:rsidR="00FF2293">
        <w:rPr>
          <w:rFonts w:eastAsia="Times New Roman"/>
          <w:szCs w:val="28"/>
        </w:rPr>
        <w:t>của người lao động</w:t>
      </w:r>
      <w:r w:rsidR="00FF2293" w:rsidRPr="00FF2293">
        <w:rPr>
          <w:rFonts w:eastAsia="Times New Roman"/>
          <w:szCs w:val="28"/>
        </w:rPr>
        <w:t>;</w:t>
      </w:r>
    </w:p>
    <w:p w:rsidR="00FF2293" w:rsidRPr="00FF2293" w:rsidRDefault="00A31717">
      <w:pPr>
        <w:spacing w:before="120" w:after="120"/>
        <w:ind w:firstLine="720"/>
        <w:jc w:val="both"/>
        <w:rPr>
          <w:rFonts w:eastAsia="Times New Roman"/>
          <w:szCs w:val="28"/>
        </w:rPr>
      </w:pPr>
      <w:r>
        <w:rPr>
          <w:rFonts w:eastAsia="Times New Roman"/>
          <w:szCs w:val="28"/>
        </w:rPr>
        <w:t>e</w:t>
      </w:r>
      <w:r w:rsidR="00FF2293" w:rsidRPr="00FF2293">
        <w:rPr>
          <w:rFonts w:eastAsia="Times New Roman"/>
          <w:szCs w:val="28"/>
        </w:rPr>
        <w:t>) Các nội dung khác mà hai bên quan tâm.</w:t>
      </w:r>
      <w:r w:rsidRPr="00A31717">
        <w:rPr>
          <w:rFonts w:eastAsia="Times New Roman"/>
          <w:szCs w:val="28"/>
        </w:rPr>
        <w:t xml:space="preserve"> </w:t>
      </w:r>
      <w:r>
        <w:rPr>
          <w:rFonts w:eastAsia="Times New Roman"/>
          <w:szCs w:val="28"/>
        </w:rPr>
        <w:t>g</w:t>
      </w:r>
      <w:r w:rsidR="00FF2293">
        <w:rPr>
          <w:rFonts w:eastAsia="Times New Roman"/>
          <w:szCs w:val="28"/>
        </w:rPr>
        <w:t>)</w:t>
      </w:r>
      <w:r w:rsidR="00FF2293" w:rsidRPr="00FF2293">
        <w:rPr>
          <w:rFonts w:eastAsia="Times New Roman"/>
          <w:szCs w:val="28"/>
        </w:rPr>
        <w:t xml:space="preserve"> Khen thưởng cá nhân</w:t>
      </w:r>
      <w:r>
        <w:rPr>
          <w:rFonts w:eastAsia="Times New Roman"/>
          <w:szCs w:val="28"/>
        </w:rPr>
        <w:t xml:space="preserve">, tập thể </w:t>
      </w:r>
      <w:r w:rsidR="00FF2293" w:rsidRPr="00FF2293">
        <w:rPr>
          <w:rFonts w:eastAsia="Times New Roman"/>
          <w:szCs w:val="28"/>
        </w:rPr>
        <w:t>có thành tích suất sắc trong</w:t>
      </w:r>
      <w:r>
        <w:rPr>
          <w:rFonts w:eastAsia="Times New Roman"/>
          <w:szCs w:val="28"/>
        </w:rPr>
        <w:t xml:space="preserve"> hoạt động sản xuất, kinh doanh.h</w:t>
      </w:r>
      <w:r w:rsidR="00FF2293">
        <w:rPr>
          <w:rFonts w:eastAsia="Times New Roman"/>
          <w:szCs w:val="28"/>
        </w:rPr>
        <w:t>)</w:t>
      </w:r>
      <w:r w:rsidR="00FF2293" w:rsidRPr="00FF2293">
        <w:rPr>
          <w:rFonts w:eastAsia="Times New Roman"/>
          <w:szCs w:val="28"/>
        </w:rPr>
        <w:t xml:space="preserve"> Thông qua </w:t>
      </w:r>
      <w:r>
        <w:rPr>
          <w:rFonts w:eastAsia="Times New Roman"/>
          <w:szCs w:val="28"/>
        </w:rPr>
        <w:t>N</w:t>
      </w:r>
      <w:r w:rsidR="00FF2293" w:rsidRPr="00FF2293">
        <w:rPr>
          <w:rFonts w:eastAsia="Times New Roman"/>
          <w:szCs w:val="28"/>
        </w:rPr>
        <w:t xml:space="preserve">ghị quyết </w:t>
      </w:r>
      <w:r>
        <w:rPr>
          <w:rFonts w:eastAsia="Times New Roman"/>
          <w:szCs w:val="28"/>
        </w:rPr>
        <w:t>H</w:t>
      </w:r>
      <w:r w:rsidR="00FF2293" w:rsidRPr="00FF2293">
        <w:rPr>
          <w:rFonts w:eastAsia="Times New Roman"/>
          <w:szCs w:val="28"/>
        </w:rPr>
        <w:t>ội nghị người lao động.</w:t>
      </w:r>
    </w:p>
    <w:p w:rsidR="00E96B3D" w:rsidRPr="00E96B3D" w:rsidRDefault="00FF2293">
      <w:pPr>
        <w:spacing w:before="120" w:after="120"/>
        <w:ind w:firstLine="720"/>
        <w:jc w:val="both"/>
        <w:rPr>
          <w:rFonts w:eastAsia="Times New Roman"/>
          <w:szCs w:val="28"/>
        </w:rPr>
      </w:pPr>
      <w:r>
        <w:rPr>
          <w:rFonts w:eastAsia="Times New Roman"/>
          <w:bCs/>
          <w:szCs w:val="28"/>
        </w:rPr>
        <w:t>3.</w:t>
      </w:r>
      <w:r w:rsidR="00E96B3D" w:rsidRPr="00E96B3D">
        <w:rPr>
          <w:rFonts w:eastAsia="Times New Roman"/>
          <w:bCs/>
          <w:szCs w:val="28"/>
        </w:rPr>
        <w:t>Trách nhiệm tổ chức hội nghị người lao động</w:t>
      </w:r>
    </w:p>
    <w:p w:rsidR="00E96B3D" w:rsidRPr="00E96B3D" w:rsidRDefault="00E96B3D">
      <w:pPr>
        <w:spacing w:after="200"/>
        <w:ind w:firstLine="720"/>
        <w:jc w:val="both"/>
        <w:rPr>
          <w:rFonts w:eastAsiaTheme="minorHAnsi"/>
          <w:szCs w:val="28"/>
        </w:rPr>
      </w:pPr>
      <w:r w:rsidRPr="00E96B3D">
        <w:rPr>
          <w:rFonts w:eastAsiaTheme="minorHAnsi"/>
          <w:szCs w:val="28"/>
        </w:rPr>
        <w:t>a)</w:t>
      </w:r>
      <w:r w:rsidR="00FF2293">
        <w:rPr>
          <w:rFonts w:eastAsiaTheme="minorHAnsi"/>
          <w:szCs w:val="28"/>
        </w:rPr>
        <w:t xml:space="preserve"> </w:t>
      </w:r>
      <w:r w:rsidRPr="00E96B3D">
        <w:rPr>
          <w:rFonts w:eastAsiaTheme="minorHAnsi"/>
          <w:szCs w:val="28"/>
        </w:rPr>
        <w:t>Người sử dụng lao động có trách nhiệm:</w:t>
      </w:r>
    </w:p>
    <w:p w:rsidR="00E96B3D" w:rsidRPr="00E96B3D" w:rsidRDefault="00E96B3D">
      <w:pPr>
        <w:spacing w:after="200"/>
        <w:ind w:firstLine="720"/>
        <w:jc w:val="both"/>
        <w:rPr>
          <w:rFonts w:eastAsiaTheme="minorHAnsi"/>
          <w:szCs w:val="28"/>
        </w:rPr>
      </w:pPr>
      <w:r w:rsidRPr="00E96B3D">
        <w:rPr>
          <w:rFonts w:eastAsiaTheme="minorHAnsi"/>
          <w:szCs w:val="28"/>
        </w:rPr>
        <w:t>- Chuẩn bị các báo cáo thuộc trách nhiệm của người sử dụng lao động để trình bày trong hội nghị</w:t>
      </w:r>
    </w:p>
    <w:p w:rsidR="00E96B3D" w:rsidRPr="00E96B3D" w:rsidRDefault="00E96B3D">
      <w:pPr>
        <w:spacing w:after="200"/>
        <w:ind w:firstLine="720"/>
        <w:jc w:val="both"/>
        <w:rPr>
          <w:rFonts w:eastAsiaTheme="minorHAnsi"/>
          <w:szCs w:val="28"/>
        </w:rPr>
      </w:pPr>
      <w:r w:rsidRPr="00E96B3D">
        <w:rPr>
          <w:rFonts w:eastAsiaTheme="minorHAnsi"/>
          <w:szCs w:val="28"/>
        </w:rPr>
        <w:t>- Chuẩn bị cơ sở vật chất, tài chính phục vụ hội nghị người lao động; phân công cho các bộ phận chuẩn bị báo cáo trình</w:t>
      </w:r>
      <w:r w:rsidR="00A31717">
        <w:rPr>
          <w:rFonts w:eastAsiaTheme="minorHAnsi"/>
          <w:szCs w:val="28"/>
        </w:rPr>
        <w:t xml:space="preserve"> bày</w:t>
      </w:r>
      <w:r w:rsidRPr="00E96B3D">
        <w:rPr>
          <w:rFonts w:eastAsiaTheme="minorHAnsi"/>
          <w:szCs w:val="28"/>
        </w:rPr>
        <w:t xml:space="preserve"> trước hội nghị.</w:t>
      </w:r>
    </w:p>
    <w:p w:rsidR="00E96B3D" w:rsidRPr="00E96B3D" w:rsidRDefault="00E96B3D">
      <w:pPr>
        <w:spacing w:after="200"/>
        <w:ind w:firstLine="720"/>
        <w:jc w:val="both"/>
        <w:rPr>
          <w:rFonts w:eastAsiaTheme="minorHAnsi"/>
          <w:szCs w:val="28"/>
        </w:rPr>
      </w:pPr>
      <w:r w:rsidRPr="00E96B3D">
        <w:rPr>
          <w:rFonts w:eastAsiaTheme="minorHAnsi"/>
          <w:szCs w:val="28"/>
        </w:rPr>
        <w:t>b)Tổ chức đại diện tập thể người lao động có trách nhiệm:</w:t>
      </w:r>
    </w:p>
    <w:p w:rsidR="00E96B3D" w:rsidRPr="00E96B3D" w:rsidRDefault="00E96B3D">
      <w:pPr>
        <w:spacing w:after="200"/>
        <w:ind w:firstLine="720"/>
        <w:jc w:val="both"/>
        <w:rPr>
          <w:rFonts w:eastAsiaTheme="minorHAnsi"/>
          <w:szCs w:val="28"/>
        </w:rPr>
      </w:pPr>
      <w:r w:rsidRPr="00E96B3D">
        <w:rPr>
          <w:rFonts w:eastAsiaTheme="minorHAnsi"/>
          <w:szCs w:val="28"/>
        </w:rPr>
        <w:lastRenderedPageBreak/>
        <w:t>- Chuẩn bị báo cáo thuộc trách nhiệm của công đoàn để trình bày trong hội nghị;</w:t>
      </w:r>
    </w:p>
    <w:p w:rsidR="00E96B3D" w:rsidRPr="00E96B3D" w:rsidRDefault="00E96B3D">
      <w:pPr>
        <w:spacing w:after="200"/>
        <w:ind w:firstLine="720"/>
        <w:jc w:val="both"/>
        <w:rPr>
          <w:rFonts w:eastAsiaTheme="minorHAnsi"/>
          <w:szCs w:val="28"/>
        </w:rPr>
      </w:pPr>
      <w:r w:rsidRPr="00E96B3D">
        <w:rPr>
          <w:rFonts w:eastAsiaTheme="minorHAnsi"/>
          <w:szCs w:val="28"/>
        </w:rPr>
        <w:t>- Chuẩn bị, vật chất phục vụ hội nghị;</w:t>
      </w:r>
    </w:p>
    <w:p w:rsidR="00E96B3D" w:rsidRDefault="00E96B3D">
      <w:pPr>
        <w:spacing w:before="120" w:after="100" w:afterAutospacing="1" w:line="240" w:lineRule="auto"/>
        <w:ind w:firstLine="720"/>
        <w:jc w:val="both"/>
        <w:rPr>
          <w:rFonts w:eastAsiaTheme="minorHAnsi"/>
          <w:szCs w:val="28"/>
        </w:rPr>
      </w:pPr>
      <w:r w:rsidRPr="00E96B3D">
        <w:rPr>
          <w:rFonts w:eastAsiaTheme="minorHAnsi"/>
          <w:szCs w:val="28"/>
        </w:rPr>
        <w:t xml:space="preserve">- Tổ chức bầu chọn đại biểu </w:t>
      </w:r>
      <w:r w:rsidR="00A31717">
        <w:rPr>
          <w:rFonts w:eastAsiaTheme="minorHAnsi"/>
          <w:szCs w:val="28"/>
        </w:rPr>
        <w:t>tham</w:t>
      </w:r>
      <w:r w:rsidRPr="00E96B3D">
        <w:rPr>
          <w:rFonts w:eastAsiaTheme="minorHAnsi"/>
          <w:szCs w:val="28"/>
        </w:rPr>
        <w:t xml:space="preserve"> dự </w:t>
      </w:r>
      <w:r w:rsidR="00A31717">
        <w:rPr>
          <w:rFonts w:eastAsiaTheme="minorHAnsi"/>
          <w:szCs w:val="28"/>
        </w:rPr>
        <w:t>H</w:t>
      </w:r>
      <w:r w:rsidRPr="00E96B3D">
        <w:rPr>
          <w:rFonts w:eastAsiaTheme="minorHAnsi"/>
          <w:szCs w:val="28"/>
        </w:rPr>
        <w:t>ội nghi người lao động theo quy định của quy chế dân chủ cơ sở tại nơi làm việc.</w:t>
      </w:r>
      <w:r>
        <w:rPr>
          <w:rFonts w:eastAsiaTheme="minorHAnsi"/>
          <w:szCs w:val="28"/>
        </w:rPr>
        <w:t>”</w:t>
      </w:r>
    </w:p>
    <w:p w:rsidR="00FF2293" w:rsidRDefault="00FF2293">
      <w:pPr>
        <w:spacing w:before="120" w:after="100" w:afterAutospacing="1" w:line="240" w:lineRule="auto"/>
        <w:ind w:firstLine="720"/>
        <w:jc w:val="both"/>
        <w:rPr>
          <w:rFonts w:eastAsiaTheme="minorHAnsi"/>
          <w:szCs w:val="28"/>
        </w:rPr>
      </w:pPr>
      <w:r>
        <w:rPr>
          <w:rFonts w:eastAsiaTheme="minorHAnsi"/>
          <w:szCs w:val="28"/>
        </w:rPr>
        <w:t>6. Sửa đổi</w:t>
      </w:r>
      <w:r w:rsidR="00A5279A">
        <w:rPr>
          <w:rFonts w:eastAsiaTheme="minorHAnsi"/>
          <w:szCs w:val="28"/>
        </w:rPr>
        <w:t xml:space="preserve"> </w:t>
      </w:r>
      <w:r>
        <w:rPr>
          <w:rFonts w:eastAsiaTheme="minorHAnsi"/>
          <w:szCs w:val="28"/>
        </w:rPr>
        <w:t>Điều 20 như sau:</w:t>
      </w:r>
    </w:p>
    <w:p w:rsidR="00FF2293" w:rsidRPr="00FF2293" w:rsidRDefault="00A5279A">
      <w:pPr>
        <w:spacing w:before="120" w:after="120"/>
        <w:ind w:firstLine="720"/>
        <w:jc w:val="both"/>
        <w:rPr>
          <w:rFonts w:eastAsia="Times New Roman"/>
          <w:szCs w:val="28"/>
        </w:rPr>
      </w:pPr>
      <w:r w:rsidRPr="00A5279A">
        <w:rPr>
          <w:rFonts w:eastAsia="Times New Roman"/>
          <w:b/>
          <w:bCs/>
          <w:szCs w:val="28"/>
        </w:rPr>
        <w:t>“</w:t>
      </w:r>
      <w:r w:rsidR="00FF2293" w:rsidRPr="00FF2293">
        <w:rPr>
          <w:rFonts w:eastAsia="Times New Roman"/>
          <w:b/>
          <w:bCs/>
          <w:szCs w:val="28"/>
        </w:rPr>
        <w:t>Điều 20. Phổ biến, triển khai, giám sát thực hiện nghị quyết hội nghị người lao động</w:t>
      </w:r>
    </w:p>
    <w:p w:rsidR="00FF2293" w:rsidRPr="00FF2293" w:rsidRDefault="00FF2293">
      <w:pPr>
        <w:spacing w:before="120" w:after="120"/>
        <w:ind w:firstLine="720"/>
        <w:jc w:val="both"/>
        <w:rPr>
          <w:rFonts w:eastAsia="Times New Roman"/>
          <w:szCs w:val="28"/>
        </w:rPr>
      </w:pPr>
      <w:r w:rsidRPr="00FF2293">
        <w:rPr>
          <w:rFonts w:eastAsia="Times New Roman"/>
          <w:szCs w:val="28"/>
        </w:rPr>
        <w:t>1. Người sử dụng lao động có trách nhiệm chủ trì, phối hợp với tổ chức đại diện tập thể lao động tại cơ sở phổ biến kết quả hội nghị người lao động đến toàn thể người lao động và tổ chức triển khai nghị quyết hội nghị người lao động trong doanh nghiệp.</w:t>
      </w:r>
    </w:p>
    <w:p w:rsidR="00FF2293" w:rsidRPr="00FF2293" w:rsidRDefault="00FF2293">
      <w:pPr>
        <w:spacing w:before="120" w:after="120"/>
        <w:ind w:firstLine="720"/>
        <w:jc w:val="both"/>
        <w:rPr>
          <w:rFonts w:eastAsia="Times New Roman"/>
          <w:szCs w:val="28"/>
        </w:rPr>
      </w:pPr>
      <w:r w:rsidRPr="00FF2293">
        <w:rPr>
          <w:rFonts w:eastAsia="Times New Roman"/>
          <w:szCs w:val="28"/>
        </w:rPr>
        <w:t>2. Tổ chức đại diện tập thể lao động tại cơ sở có trách nhiệm phối hợp với người sử dụng lao động phổ biến kết quả hội nghị người lao động đến toàn thể người lao động trong doanh nghiệp; tổ chức kiểm tra, giám sát tình hình thực hiện nghị quyết hội nghị người lao động trong doanh nghiệp.</w:t>
      </w:r>
      <w:r w:rsidR="00A5279A">
        <w:rPr>
          <w:rFonts w:eastAsia="Times New Roman"/>
          <w:szCs w:val="28"/>
        </w:rPr>
        <w:t>”</w:t>
      </w:r>
    </w:p>
    <w:p w:rsidR="00FF2293" w:rsidRDefault="00A5279A">
      <w:pPr>
        <w:spacing w:before="120" w:after="100" w:afterAutospacing="1" w:line="240" w:lineRule="auto"/>
        <w:ind w:firstLine="720"/>
        <w:jc w:val="both"/>
        <w:rPr>
          <w:rFonts w:eastAsia="Times New Roman"/>
          <w:szCs w:val="28"/>
        </w:rPr>
      </w:pPr>
      <w:r>
        <w:rPr>
          <w:rFonts w:eastAsia="Times New Roman"/>
          <w:szCs w:val="28"/>
        </w:rPr>
        <w:t>7. Bãi bỏ Điều 11, Điều 12, Điều 15, Điều 16, Điều 17, Điều 18, Điều 19 và Điều 22.</w:t>
      </w:r>
    </w:p>
    <w:p w:rsidR="00A5279A" w:rsidRDefault="00A5279A">
      <w:pPr>
        <w:spacing w:before="120" w:after="100" w:afterAutospacing="1" w:line="240" w:lineRule="auto"/>
        <w:ind w:firstLine="720"/>
        <w:jc w:val="both"/>
        <w:rPr>
          <w:rFonts w:eastAsia="Times New Roman"/>
          <w:szCs w:val="28"/>
        </w:rPr>
      </w:pPr>
      <w:r>
        <w:rPr>
          <w:rFonts w:eastAsia="Times New Roman"/>
          <w:szCs w:val="28"/>
        </w:rPr>
        <w:t>8. Bổ sung Điều 23a trước Điều 23</w:t>
      </w:r>
      <w:r w:rsidR="00F8350B">
        <w:rPr>
          <w:rFonts w:eastAsia="Times New Roman"/>
          <w:szCs w:val="28"/>
        </w:rPr>
        <w:t xml:space="preserve"> thuộc</w:t>
      </w:r>
      <w:r w:rsidR="008109F9">
        <w:rPr>
          <w:rFonts w:eastAsia="Times New Roman"/>
          <w:szCs w:val="28"/>
        </w:rPr>
        <w:t xml:space="preserve"> mục Điều khoản</w:t>
      </w:r>
      <w:r>
        <w:rPr>
          <w:rFonts w:eastAsia="Times New Roman"/>
          <w:szCs w:val="28"/>
        </w:rPr>
        <w:t xml:space="preserve"> thi hành như sau:</w:t>
      </w:r>
    </w:p>
    <w:p w:rsidR="00A5279A" w:rsidRPr="00A5279A" w:rsidRDefault="00A5279A">
      <w:pPr>
        <w:shd w:val="clear" w:color="auto" w:fill="FFFFFF"/>
        <w:spacing w:before="120" w:after="200" w:line="200" w:lineRule="atLeast"/>
        <w:ind w:firstLine="720"/>
        <w:jc w:val="both"/>
        <w:rPr>
          <w:rFonts w:eastAsia="Times New Roman"/>
          <w:b/>
          <w:bCs/>
          <w:color w:val="000000"/>
          <w:szCs w:val="28"/>
        </w:rPr>
      </w:pPr>
      <w:r>
        <w:rPr>
          <w:rFonts w:eastAsia="Times New Roman"/>
          <w:b/>
          <w:bCs/>
          <w:color w:val="000000"/>
          <w:szCs w:val="28"/>
        </w:rPr>
        <w:t>“</w:t>
      </w:r>
      <w:r w:rsidRPr="00A5279A">
        <w:rPr>
          <w:rFonts w:eastAsia="Times New Roman"/>
          <w:b/>
          <w:bCs/>
          <w:color w:val="000000"/>
          <w:szCs w:val="28"/>
        </w:rPr>
        <w:t>Điều 23a. Xây dựng</w:t>
      </w:r>
      <w:r w:rsidR="00F2052C">
        <w:rPr>
          <w:rFonts w:eastAsia="Times New Roman"/>
          <w:b/>
          <w:bCs/>
          <w:color w:val="000000"/>
          <w:szCs w:val="28"/>
        </w:rPr>
        <w:t>, ban hành</w:t>
      </w:r>
      <w:r w:rsidRPr="00A5279A">
        <w:rPr>
          <w:rFonts w:eastAsia="Times New Roman"/>
          <w:b/>
          <w:bCs/>
          <w:color w:val="000000"/>
          <w:szCs w:val="28"/>
        </w:rPr>
        <w:t xml:space="preserve"> và thực hiện quy chế dân chủ </w:t>
      </w:r>
      <w:r w:rsidR="00F2052C">
        <w:rPr>
          <w:rFonts w:eastAsia="Times New Roman"/>
          <w:b/>
          <w:bCs/>
          <w:color w:val="000000"/>
          <w:szCs w:val="28"/>
        </w:rPr>
        <w:t xml:space="preserve">ở cơ sở </w:t>
      </w:r>
      <w:r w:rsidRPr="00A5279A">
        <w:rPr>
          <w:rFonts w:eastAsia="Times New Roman"/>
          <w:b/>
          <w:bCs/>
          <w:color w:val="000000"/>
          <w:szCs w:val="28"/>
        </w:rPr>
        <w:t>tại nơi làm việc</w:t>
      </w:r>
    </w:p>
    <w:p w:rsidR="00A5279A" w:rsidRPr="00F8350B" w:rsidRDefault="00F8350B">
      <w:pPr>
        <w:shd w:val="clear" w:color="auto" w:fill="FFFFFF"/>
        <w:spacing w:before="120" w:after="200" w:line="200" w:lineRule="atLeast"/>
        <w:ind w:firstLine="720"/>
        <w:jc w:val="both"/>
        <w:rPr>
          <w:rFonts w:eastAsia="Times New Roman"/>
          <w:color w:val="000000"/>
          <w:szCs w:val="28"/>
        </w:rPr>
      </w:pPr>
      <w:r>
        <w:rPr>
          <w:rFonts w:eastAsia="Times New Roman"/>
          <w:color w:val="000000"/>
          <w:szCs w:val="28"/>
        </w:rPr>
        <w:t>1.</w:t>
      </w:r>
      <w:r w:rsidR="00A5279A" w:rsidRPr="00F8350B">
        <w:rPr>
          <w:rFonts w:eastAsia="Times New Roman"/>
          <w:color w:val="000000"/>
          <w:szCs w:val="28"/>
        </w:rPr>
        <w:t xml:space="preserve">Doanh nghiệp có từ 10 lao động trở lên có trách nhiệm xây dựng, ban hành và tổ chức triển khai thực hiện quy chế dân chủ </w:t>
      </w:r>
      <w:r w:rsidR="00F2052C">
        <w:rPr>
          <w:rFonts w:eastAsia="Times New Roman"/>
          <w:color w:val="000000"/>
          <w:szCs w:val="28"/>
        </w:rPr>
        <w:t xml:space="preserve">ở </w:t>
      </w:r>
      <w:r w:rsidR="00A5279A" w:rsidRPr="00F8350B">
        <w:rPr>
          <w:rFonts w:eastAsia="Times New Roman"/>
          <w:color w:val="000000"/>
          <w:szCs w:val="28"/>
        </w:rPr>
        <w:t>cơ sở tại nơi làm việc.</w:t>
      </w:r>
    </w:p>
    <w:p w:rsidR="00A5279A" w:rsidRPr="00A5279A" w:rsidRDefault="00A5279A">
      <w:pPr>
        <w:shd w:val="clear" w:color="auto" w:fill="FFFFFF"/>
        <w:spacing w:before="120" w:after="200" w:line="200" w:lineRule="atLeast"/>
        <w:jc w:val="both"/>
        <w:rPr>
          <w:rFonts w:eastAsia="Times New Roman"/>
          <w:color w:val="000000"/>
          <w:szCs w:val="28"/>
        </w:rPr>
      </w:pPr>
      <w:r w:rsidRPr="00A5279A">
        <w:rPr>
          <w:rFonts w:eastAsia="Times New Roman"/>
          <w:color w:val="000000"/>
          <w:szCs w:val="28"/>
        </w:rPr>
        <w:t xml:space="preserve">           Quy chế dân chủ</w:t>
      </w:r>
      <w:r w:rsidR="00F2052C">
        <w:rPr>
          <w:rFonts w:eastAsia="Times New Roman"/>
          <w:color w:val="000000"/>
          <w:szCs w:val="28"/>
        </w:rPr>
        <w:t xml:space="preserve"> ở</w:t>
      </w:r>
      <w:r w:rsidRPr="00A5279A">
        <w:rPr>
          <w:rFonts w:eastAsia="Times New Roman"/>
          <w:color w:val="000000"/>
          <w:szCs w:val="28"/>
        </w:rPr>
        <w:t xml:space="preserve"> cơ sở tại nơi làm việc phải có sự tham gia ý kiến của </w:t>
      </w:r>
      <w:r w:rsidR="00F2052C">
        <w:rPr>
          <w:rFonts w:eastAsia="Times New Roman"/>
          <w:color w:val="000000"/>
          <w:szCs w:val="28"/>
        </w:rPr>
        <w:t>tổ chức đ</w:t>
      </w:r>
      <w:r w:rsidRPr="00A5279A">
        <w:rPr>
          <w:rFonts w:eastAsia="Times New Roman"/>
          <w:color w:val="000000"/>
          <w:szCs w:val="28"/>
        </w:rPr>
        <w:t>ại diện tập thể lao động trước khi ban hành</w:t>
      </w:r>
    </w:p>
    <w:p w:rsidR="00A5279A" w:rsidRPr="00A5279A" w:rsidRDefault="008109F9">
      <w:pPr>
        <w:shd w:val="clear" w:color="auto" w:fill="FFFFFF"/>
        <w:spacing w:before="120" w:after="200" w:line="200" w:lineRule="atLeast"/>
        <w:jc w:val="both"/>
        <w:rPr>
          <w:rFonts w:eastAsia="Times New Roman"/>
          <w:color w:val="000000"/>
          <w:szCs w:val="28"/>
        </w:rPr>
      </w:pPr>
      <w:r>
        <w:rPr>
          <w:rFonts w:eastAsia="Times New Roman"/>
          <w:color w:val="000000"/>
          <w:szCs w:val="28"/>
        </w:rPr>
        <w:t xml:space="preserve">           2. Nội dung chủ yếu</w:t>
      </w:r>
      <w:r w:rsidR="00A5279A" w:rsidRPr="00A5279A">
        <w:rPr>
          <w:rFonts w:eastAsia="Times New Roman"/>
          <w:color w:val="000000"/>
          <w:szCs w:val="28"/>
        </w:rPr>
        <w:t xml:space="preserve"> của </w:t>
      </w:r>
      <w:r w:rsidR="00F8350B">
        <w:rPr>
          <w:rFonts w:eastAsia="Times New Roman"/>
          <w:color w:val="000000"/>
          <w:szCs w:val="28"/>
        </w:rPr>
        <w:t>Q</w:t>
      </w:r>
      <w:r w:rsidR="00A5279A" w:rsidRPr="00A5279A">
        <w:rPr>
          <w:rFonts w:eastAsia="Times New Roman"/>
          <w:color w:val="000000"/>
          <w:szCs w:val="28"/>
        </w:rPr>
        <w:t xml:space="preserve">uy chế dân chủ </w:t>
      </w:r>
      <w:r w:rsidR="00F8350B">
        <w:rPr>
          <w:rFonts w:eastAsia="Times New Roman"/>
          <w:color w:val="000000"/>
          <w:szCs w:val="28"/>
        </w:rPr>
        <w:t xml:space="preserve">cơ sở </w:t>
      </w:r>
      <w:r w:rsidR="00A5279A" w:rsidRPr="00A5279A">
        <w:rPr>
          <w:rFonts w:eastAsia="Times New Roman"/>
          <w:color w:val="000000"/>
          <w:szCs w:val="28"/>
        </w:rPr>
        <w:t>gồm:</w:t>
      </w:r>
    </w:p>
    <w:p w:rsidR="00A5279A" w:rsidRPr="00A5279A" w:rsidRDefault="00F2052C" w:rsidP="00856E92">
      <w:pPr>
        <w:shd w:val="clear" w:color="auto" w:fill="FFFFFF"/>
        <w:spacing w:before="120" w:after="200" w:line="200" w:lineRule="atLeast"/>
        <w:ind w:left="600"/>
        <w:contextualSpacing/>
        <w:jc w:val="both"/>
        <w:rPr>
          <w:rFonts w:eastAsia="Times New Roman"/>
          <w:color w:val="000000"/>
          <w:szCs w:val="28"/>
        </w:rPr>
      </w:pPr>
      <w:r>
        <w:rPr>
          <w:rFonts w:eastAsia="Times New Roman"/>
          <w:color w:val="000000"/>
          <w:szCs w:val="28"/>
        </w:rPr>
        <w:t xml:space="preserve">a) </w:t>
      </w:r>
      <w:r w:rsidR="00A5279A" w:rsidRPr="00A5279A">
        <w:rPr>
          <w:rFonts w:eastAsia="Times New Roman"/>
          <w:color w:val="000000"/>
          <w:szCs w:val="28"/>
        </w:rPr>
        <w:t>Mục đích</w:t>
      </w:r>
      <w:r>
        <w:rPr>
          <w:rFonts w:eastAsia="Times New Roman"/>
          <w:color w:val="000000"/>
          <w:szCs w:val="28"/>
        </w:rPr>
        <w:t>,</w:t>
      </w:r>
      <w:r w:rsidR="00A5279A" w:rsidRPr="00A5279A">
        <w:rPr>
          <w:rFonts w:eastAsia="Times New Roman"/>
          <w:color w:val="000000"/>
          <w:szCs w:val="28"/>
        </w:rPr>
        <w:t xml:space="preserve"> yêu cầu;</w:t>
      </w:r>
    </w:p>
    <w:p w:rsidR="00A5279A" w:rsidRPr="00A5279A" w:rsidRDefault="00F2052C" w:rsidP="00F25876">
      <w:pPr>
        <w:shd w:val="clear" w:color="auto" w:fill="FFFFFF"/>
        <w:spacing w:before="120" w:after="200" w:line="200" w:lineRule="atLeast"/>
        <w:ind w:firstLine="600"/>
        <w:contextualSpacing/>
        <w:jc w:val="both"/>
        <w:rPr>
          <w:rFonts w:eastAsia="Times New Roman"/>
          <w:color w:val="000000"/>
          <w:szCs w:val="28"/>
        </w:rPr>
      </w:pPr>
      <w:r>
        <w:rPr>
          <w:rFonts w:eastAsia="Times New Roman"/>
          <w:color w:val="000000"/>
          <w:szCs w:val="28"/>
        </w:rPr>
        <w:t xml:space="preserve">b) </w:t>
      </w:r>
      <w:r w:rsidR="00A5279A" w:rsidRPr="00A5279A">
        <w:rPr>
          <w:rFonts w:eastAsia="Times New Roman"/>
          <w:color w:val="000000"/>
          <w:szCs w:val="28"/>
        </w:rPr>
        <w:t>Nội dung của dân chủ cơ sở;</w:t>
      </w:r>
    </w:p>
    <w:p w:rsidR="00A5279A" w:rsidRPr="00A5279A" w:rsidRDefault="00F2052C" w:rsidP="00F25876">
      <w:pPr>
        <w:shd w:val="clear" w:color="auto" w:fill="FFFFFF"/>
        <w:spacing w:before="120" w:after="200" w:line="200" w:lineRule="atLeast"/>
        <w:ind w:firstLine="600"/>
        <w:contextualSpacing/>
        <w:jc w:val="both"/>
        <w:rPr>
          <w:rFonts w:eastAsia="Times New Roman"/>
          <w:color w:val="000000"/>
          <w:szCs w:val="28"/>
        </w:rPr>
      </w:pPr>
      <w:r>
        <w:rPr>
          <w:rFonts w:eastAsia="Times New Roman"/>
          <w:color w:val="000000"/>
          <w:szCs w:val="28"/>
        </w:rPr>
        <w:t xml:space="preserve">c) </w:t>
      </w:r>
      <w:r w:rsidR="00A5279A" w:rsidRPr="00A5279A">
        <w:rPr>
          <w:rFonts w:eastAsia="Times New Roman"/>
          <w:color w:val="000000"/>
          <w:szCs w:val="28"/>
        </w:rPr>
        <w:t>Các hình thức thực hiện đân chủ cơ sở;</w:t>
      </w:r>
    </w:p>
    <w:p w:rsidR="00A5279A" w:rsidRPr="00A5279A" w:rsidRDefault="00F2052C" w:rsidP="00856E92">
      <w:pPr>
        <w:shd w:val="clear" w:color="auto" w:fill="FFFFFF"/>
        <w:spacing w:before="120" w:after="200" w:line="200" w:lineRule="atLeast"/>
        <w:ind w:left="600"/>
        <w:contextualSpacing/>
        <w:jc w:val="both"/>
        <w:rPr>
          <w:rFonts w:eastAsia="Times New Roman"/>
          <w:color w:val="000000"/>
          <w:szCs w:val="28"/>
        </w:rPr>
      </w:pPr>
      <w:r>
        <w:rPr>
          <w:rFonts w:eastAsia="Times New Roman"/>
          <w:color w:val="000000"/>
          <w:szCs w:val="28"/>
        </w:rPr>
        <w:t xml:space="preserve">d) </w:t>
      </w:r>
      <w:r w:rsidR="00A5279A" w:rsidRPr="00A5279A">
        <w:rPr>
          <w:rFonts w:eastAsia="Times New Roman"/>
          <w:color w:val="000000"/>
          <w:szCs w:val="28"/>
        </w:rPr>
        <w:t>Trách nhiệm của các bên trong việc thực hiện dân chủ cơ sở;</w:t>
      </w:r>
    </w:p>
    <w:p w:rsidR="00A5279A" w:rsidRPr="00F8350B" w:rsidRDefault="00F8350B" w:rsidP="008C0F03">
      <w:pPr>
        <w:shd w:val="clear" w:color="auto" w:fill="FFFFFF"/>
        <w:spacing w:before="120" w:after="200" w:line="200" w:lineRule="atLeast"/>
        <w:ind w:firstLine="600"/>
        <w:jc w:val="both"/>
        <w:rPr>
          <w:rFonts w:eastAsia="Times New Roman"/>
          <w:color w:val="000000"/>
          <w:szCs w:val="28"/>
        </w:rPr>
      </w:pPr>
      <w:r>
        <w:rPr>
          <w:rFonts w:eastAsia="Times New Roman"/>
          <w:color w:val="000000"/>
          <w:szCs w:val="28"/>
        </w:rPr>
        <w:lastRenderedPageBreak/>
        <w:t>3.</w:t>
      </w:r>
      <w:r w:rsidR="008109F9">
        <w:rPr>
          <w:rFonts w:eastAsia="Times New Roman"/>
          <w:color w:val="000000"/>
          <w:szCs w:val="28"/>
        </w:rPr>
        <w:t xml:space="preserve"> </w:t>
      </w:r>
      <w:r w:rsidR="00A5279A" w:rsidRPr="00F8350B">
        <w:rPr>
          <w:rFonts w:eastAsia="Times New Roman"/>
          <w:color w:val="000000"/>
          <w:szCs w:val="28"/>
        </w:rPr>
        <w:t>Doanh nghiệp sử dụng dưới 10 lao động, căn cứ vào thực tế của doanh nghiệp, tổ chức triển khai một số hình thức thực hiện dân chủ tại nơi làm việc nhằm phát huy và thực thiện tốt quyền dân chủ của người lao động.”</w:t>
      </w:r>
    </w:p>
    <w:p w:rsidR="00734AB6" w:rsidRPr="00734AB6" w:rsidRDefault="00734AB6">
      <w:pPr>
        <w:shd w:val="clear" w:color="auto" w:fill="FFFFFF"/>
        <w:spacing w:before="120" w:after="200" w:line="200" w:lineRule="atLeast"/>
        <w:ind w:left="720"/>
        <w:jc w:val="both"/>
        <w:rPr>
          <w:rFonts w:eastAsia="Times New Roman"/>
          <w:b/>
          <w:color w:val="000000"/>
          <w:szCs w:val="28"/>
        </w:rPr>
      </w:pPr>
      <w:r w:rsidRPr="00734AB6">
        <w:rPr>
          <w:rFonts w:eastAsia="Times New Roman"/>
          <w:b/>
          <w:color w:val="000000"/>
          <w:szCs w:val="28"/>
        </w:rPr>
        <w:t>Điều 2. Hiệu lực thi hành</w:t>
      </w:r>
    </w:p>
    <w:p w:rsidR="00030212" w:rsidRPr="00782C62" w:rsidRDefault="00030212">
      <w:pPr>
        <w:shd w:val="clear" w:color="auto" w:fill="FFFFFF"/>
        <w:spacing w:before="120" w:line="200" w:lineRule="atLeast"/>
        <w:ind w:firstLine="720"/>
        <w:jc w:val="both"/>
        <w:rPr>
          <w:rFonts w:eastAsia="Times New Roman"/>
          <w:color w:val="000000"/>
          <w:szCs w:val="28"/>
        </w:rPr>
      </w:pPr>
      <w:r w:rsidRPr="00782C62">
        <w:rPr>
          <w:rFonts w:eastAsia="Times New Roman"/>
          <w:color w:val="000000"/>
          <w:szCs w:val="28"/>
        </w:rPr>
        <w:t xml:space="preserve">Nghị định này có hiệu lực thi hành kể từ ngày  </w:t>
      </w:r>
      <w:r w:rsidR="00734AB6">
        <w:rPr>
          <w:rFonts w:eastAsia="Times New Roman"/>
          <w:color w:val="000000"/>
          <w:szCs w:val="28"/>
        </w:rPr>
        <w:t xml:space="preserve"> </w:t>
      </w:r>
      <w:r w:rsidRPr="00782C62">
        <w:rPr>
          <w:rFonts w:eastAsia="Times New Roman"/>
          <w:color w:val="000000"/>
          <w:szCs w:val="28"/>
        </w:rPr>
        <w:t xml:space="preserve">tháng </w:t>
      </w:r>
      <w:r w:rsidR="00734AB6">
        <w:rPr>
          <w:rFonts w:eastAsia="Times New Roman"/>
          <w:color w:val="000000"/>
          <w:szCs w:val="28"/>
        </w:rPr>
        <w:t xml:space="preserve">  </w:t>
      </w:r>
      <w:r w:rsidRPr="00782C62">
        <w:rPr>
          <w:rFonts w:eastAsia="Times New Roman"/>
          <w:color w:val="000000"/>
          <w:szCs w:val="28"/>
        </w:rPr>
        <w:t>năm 201</w:t>
      </w:r>
      <w:r w:rsidR="00734AB6">
        <w:rPr>
          <w:rFonts w:eastAsia="Times New Roman"/>
          <w:color w:val="000000"/>
          <w:szCs w:val="28"/>
        </w:rPr>
        <w:t>8</w:t>
      </w:r>
      <w:r w:rsidRPr="00782C62">
        <w:rPr>
          <w:rFonts w:eastAsia="Times New Roman"/>
          <w:color w:val="000000"/>
          <w:szCs w:val="28"/>
        </w:rPr>
        <w:t>.</w:t>
      </w:r>
    </w:p>
    <w:p w:rsidR="00030212" w:rsidRPr="00782C62" w:rsidRDefault="00030212">
      <w:pPr>
        <w:shd w:val="clear" w:color="auto" w:fill="FFFFFF"/>
        <w:spacing w:before="120" w:line="200" w:lineRule="atLeast"/>
        <w:ind w:firstLine="720"/>
        <w:jc w:val="both"/>
        <w:rPr>
          <w:rFonts w:eastAsia="Times New Roman"/>
          <w:color w:val="000000"/>
          <w:szCs w:val="28"/>
        </w:rPr>
      </w:pPr>
      <w:r w:rsidRPr="00782C62">
        <w:rPr>
          <w:rFonts w:eastAsia="Times New Roman"/>
          <w:b/>
          <w:bCs/>
          <w:color w:val="000000"/>
          <w:szCs w:val="28"/>
        </w:rPr>
        <w:t>Điều 24. Trách nhiệm thi hành</w:t>
      </w:r>
    </w:p>
    <w:p w:rsidR="00030212" w:rsidRPr="00782C62" w:rsidRDefault="00030212">
      <w:pPr>
        <w:shd w:val="clear" w:color="auto" w:fill="FFFFFF"/>
        <w:spacing w:before="120" w:line="200" w:lineRule="atLeast"/>
        <w:ind w:firstLine="720"/>
        <w:jc w:val="both"/>
        <w:rPr>
          <w:rFonts w:eastAsia="Times New Roman"/>
          <w:color w:val="000000"/>
          <w:szCs w:val="28"/>
        </w:rPr>
      </w:pPr>
      <w:r w:rsidRPr="00782C62">
        <w:rPr>
          <w:rFonts w:eastAsia="Times New Roman"/>
          <w:color w:val="000000"/>
          <w:szCs w:val="28"/>
        </w:rPr>
        <w:t>Bộ trưởng, Thủ trưởng cơ quan ngang Bộ, Thủ trưởng cơ quan thuộc Chính phủ, Chủ tịch Ủy ban nhân dân tỉnh, thành phố trực thuộc Trung ương và các đối tượng áp dụng của Nghị định chịu trách nhiệm thi hành Nghị định này./.</w:t>
      </w:r>
    </w:p>
    <w:p w:rsidR="00030212" w:rsidRPr="00F63606" w:rsidRDefault="00030212" w:rsidP="00030212">
      <w:pPr>
        <w:shd w:val="clear" w:color="auto" w:fill="FFFFFF"/>
        <w:spacing w:before="120" w:line="200" w:lineRule="atLeast"/>
        <w:jc w:val="both"/>
        <w:rPr>
          <w:rFonts w:eastAsia="Times New Roman"/>
          <w:color w:val="000000"/>
          <w:sz w:val="22"/>
          <w:szCs w:val="16"/>
        </w:rPr>
      </w:pPr>
      <w:r w:rsidRPr="00F63606">
        <w:rPr>
          <w:rFonts w:eastAsia="Times New Roman"/>
          <w:color w:val="000000"/>
          <w:sz w:val="22"/>
          <w:szCs w:val="1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030212" w:rsidRPr="00F63606" w:rsidTr="007918B6">
        <w:tc>
          <w:tcPr>
            <w:tcW w:w="4428" w:type="dxa"/>
            <w:shd w:val="clear" w:color="auto" w:fill="FFFFFF"/>
            <w:tcMar>
              <w:top w:w="0" w:type="dxa"/>
              <w:left w:w="108" w:type="dxa"/>
              <w:bottom w:w="0" w:type="dxa"/>
              <w:right w:w="108" w:type="dxa"/>
            </w:tcMar>
          </w:tcPr>
          <w:p w:rsidR="00030212" w:rsidRPr="00F63606" w:rsidRDefault="00030212" w:rsidP="007918B6">
            <w:pPr>
              <w:spacing w:before="120" w:line="200" w:lineRule="atLeast"/>
              <w:jc w:val="both"/>
              <w:rPr>
                <w:rFonts w:eastAsia="Times New Roman"/>
                <w:color w:val="000000"/>
                <w:sz w:val="26"/>
                <w:szCs w:val="20"/>
              </w:rPr>
            </w:pPr>
            <w:r w:rsidRPr="00F63606">
              <w:rPr>
                <w:rFonts w:eastAsia="Times New Roman"/>
                <w:color w:val="000000"/>
                <w:sz w:val="22"/>
                <w:szCs w:val="16"/>
              </w:rPr>
              <w:t> </w:t>
            </w:r>
          </w:p>
          <w:p w:rsidR="00030212" w:rsidRPr="00F63606" w:rsidRDefault="00030212" w:rsidP="007918B6">
            <w:pPr>
              <w:rPr>
                <w:rFonts w:eastAsia="Times New Roman"/>
                <w:color w:val="000000"/>
                <w:sz w:val="26"/>
                <w:szCs w:val="20"/>
              </w:rPr>
            </w:pPr>
            <w:r>
              <w:rPr>
                <w:rFonts w:eastAsia="Times New Roman"/>
                <w:b/>
                <w:bCs/>
                <w:i/>
                <w:iCs/>
                <w:color w:val="000000"/>
                <w:sz w:val="26"/>
                <w:szCs w:val="20"/>
              </w:rPr>
              <w:t xml:space="preserve">Nơi </w:t>
            </w:r>
            <w:r w:rsidRPr="00F63606">
              <w:rPr>
                <w:rFonts w:eastAsia="Times New Roman"/>
                <w:b/>
                <w:bCs/>
                <w:i/>
                <w:iCs/>
                <w:color w:val="000000"/>
                <w:sz w:val="26"/>
                <w:szCs w:val="20"/>
              </w:rPr>
              <w:t>nhận:</w:t>
            </w:r>
            <w:r w:rsidRPr="00F63606">
              <w:rPr>
                <w:rFonts w:eastAsia="Times New Roman"/>
                <w:color w:val="000000"/>
                <w:sz w:val="22"/>
                <w:szCs w:val="16"/>
              </w:rPr>
              <w:br/>
            </w:r>
            <w:r w:rsidRPr="00CA7DE5">
              <w:rPr>
                <w:rFonts w:eastAsia="Times New Roman"/>
                <w:color w:val="000000"/>
                <w:sz w:val="22"/>
              </w:rPr>
              <w:t>- Ban Bí thư Trung ương Đảng;</w:t>
            </w:r>
            <w:r w:rsidRPr="00CA7DE5">
              <w:rPr>
                <w:rFonts w:eastAsia="Times New Roman"/>
                <w:color w:val="000000"/>
                <w:sz w:val="22"/>
              </w:rPr>
              <w:br/>
              <w:t>- Thủ tướng, các Phó Thủ tướng Chính phủ;</w:t>
            </w:r>
            <w:r w:rsidRPr="00CA7DE5">
              <w:rPr>
                <w:rFonts w:eastAsia="Times New Roman"/>
                <w:color w:val="000000"/>
                <w:sz w:val="22"/>
              </w:rPr>
              <w:br/>
              <w:t>- Các Bộ, cơ quan ngang Bộ, cơ quan thuộc CP;</w:t>
            </w:r>
            <w:r w:rsidRPr="00CA7DE5">
              <w:rPr>
                <w:rFonts w:eastAsia="Times New Roman"/>
                <w:color w:val="000000"/>
                <w:sz w:val="22"/>
              </w:rPr>
              <w:br/>
              <w:t>- HĐND, UBND các tỉnh, TP trực thuộc TW;</w:t>
            </w:r>
            <w:r w:rsidRPr="00CA7DE5">
              <w:rPr>
                <w:rFonts w:eastAsia="Times New Roman"/>
                <w:color w:val="000000"/>
                <w:sz w:val="22"/>
              </w:rPr>
              <w:br/>
              <w:t>- Văn phòng TW và các Ban của Đảng;</w:t>
            </w:r>
            <w:r w:rsidRPr="00CA7DE5">
              <w:rPr>
                <w:rFonts w:eastAsia="Times New Roman"/>
                <w:color w:val="000000"/>
                <w:sz w:val="22"/>
              </w:rPr>
              <w:br/>
              <w:t>- Văn phòng Tổng Bí thư;</w:t>
            </w:r>
            <w:r w:rsidRPr="00CA7DE5">
              <w:rPr>
                <w:rFonts w:eastAsia="Times New Roman"/>
                <w:color w:val="000000"/>
                <w:sz w:val="22"/>
              </w:rPr>
              <w:br/>
              <w:t>- Văn phòng Chủ tịch nước;</w:t>
            </w:r>
            <w:r w:rsidRPr="00CA7DE5">
              <w:rPr>
                <w:rFonts w:eastAsia="Times New Roman"/>
                <w:color w:val="000000"/>
                <w:sz w:val="22"/>
              </w:rPr>
              <w:br/>
              <w:t>- Hội đồng Dân tộc và các Ủy ban của Quốc hội;</w:t>
            </w:r>
            <w:r w:rsidRPr="00CA7DE5">
              <w:rPr>
                <w:rFonts w:eastAsia="Times New Roman"/>
                <w:color w:val="000000"/>
                <w:sz w:val="22"/>
              </w:rPr>
              <w:br/>
              <w:t>- Văn phòng Quốc hội;</w:t>
            </w:r>
            <w:r w:rsidRPr="00CA7DE5">
              <w:rPr>
                <w:rFonts w:eastAsia="Times New Roman"/>
                <w:color w:val="000000"/>
                <w:sz w:val="22"/>
              </w:rPr>
              <w:br/>
              <w:t>- Tòa án nhân dân tối cao;</w:t>
            </w:r>
            <w:r w:rsidRPr="00CA7DE5">
              <w:rPr>
                <w:rFonts w:eastAsia="Times New Roman"/>
                <w:color w:val="000000"/>
                <w:sz w:val="22"/>
              </w:rPr>
              <w:br/>
              <w:t>- Viện kiểm sát nhân dân tối cao;</w:t>
            </w:r>
            <w:r w:rsidRPr="00CA7DE5">
              <w:rPr>
                <w:rFonts w:eastAsia="Times New Roman"/>
                <w:color w:val="000000"/>
                <w:sz w:val="22"/>
              </w:rPr>
              <w:br/>
              <w:t>- Kiểm toán Nhà nước;</w:t>
            </w:r>
            <w:r w:rsidRPr="00CA7DE5">
              <w:rPr>
                <w:rFonts w:eastAsia="Times New Roman"/>
                <w:color w:val="000000"/>
                <w:sz w:val="22"/>
              </w:rPr>
              <w:br/>
              <w:t>- Ủy ban Giám sát tài chính Quốc gia;</w:t>
            </w:r>
            <w:r w:rsidRPr="00CA7DE5">
              <w:rPr>
                <w:rFonts w:eastAsia="Times New Roman"/>
                <w:color w:val="000000"/>
                <w:sz w:val="22"/>
              </w:rPr>
              <w:br/>
              <w:t>- Ngân hàng Chính sách xã hội;</w:t>
            </w:r>
            <w:r w:rsidRPr="00CA7DE5">
              <w:rPr>
                <w:rFonts w:eastAsia="Times New Roman"/>
                <w:color w:val="000000"/>
                <w:sz w:val="22"/>
              </w:rPr>
              <w:br/>
              <w:t>- Ngân hàng Phát triển Việt Nam;</w:t>
            </w:r>
            <w:r w:rsidRPr="00CA7DE5">
              <w:rPr>
                <w:rFonts w:eastAsia="Times New Roman"/>
                <w:color w:val="000000"/>
                <w:sz w:val="22"/>
              </w:rPr>
              <w:br/>
              <w:t>- UBTW Mặt trận Tổ quốc Việt Nam;</w:t>
            </w:r>
            <w:r w:rsidRPr="00CA7DE5">
              <w:rPr>
                <w:rFonts w:eastAsia="Times New Roman"/>
                <w:color w:val="000000"/>
                <w:sz w:val="22"/>
              </w:rPr>
              <w:br/>
              <w:t>- Cơ quan Trung ương của các đoàn thể;</w:t>
            </w:r>
            <w:r w:rsidRPr="00CA7DE5">
              <w:rPr>
                <w:rFonts w:eastAsia="Times New Roman"/>
                <w:color w:val="000000"/>
                <w:sz w:val="22"/>
              </w:rPr>
              <w:br/>
              <w:t>- VPCP: BTCN, các PCN, Trợ lý TTCP, Cổng TTĐT, các Vụ, Cục, đơn vị trực thuộc, Công báo;</w:t>
            </w:r>
            <w:r w:rsidRPr="00CA7DE5">
              <w:rPr>
                <w:rFonts w:eastAsia="Times New Roman"/>
                <w:color w:val="000000"/>
                <w:sz w:val="22"/>
              </w:rPr>
              <w:br/>
            </w:r>
            <w:r w:rsidRPr="00F63606">
              <w:rPr>
                <w:rFonts w:eastAsia="Times New Roman"/>
                <w:color w:val="000000"/>
                <w:sz w:val="22"/>
                <w:szCs w:val="16"/>
              </w:rPr>
              <w:t>- Lưu: Văn thư, ĐMDN (3b). KN300</w:t>
            </w:r>
          </w:p>
        </w:tc>
        <w:tc>
          <w:tcPr>
            <w:tcW w:w="4428" w:type="dxa"/>
            <w:shd w:val="clear" w:color="auto" w:fill="FFFFFF"/>
            <w:tcMar>
              <w:top w:w="0" w:type="dxa"/>
              <w:left w:w="108" w:type="dxa"/>
              <w:bottom w:w="0" w:type="dxa"/>
              <w:right w:w="108" w:type="dxa"/>
            </w:tcMar>
          </w:tcPr>
          <w:p w:rsidR="00030212" w:rsidRPr="00F63606" w:rsidRDefault="00030212" w:rsidP="00734AB6">
            <w:pPr>
              <w:spacing w:before="120" w:line="200" w:lineRule="atLeast"/>
              <w:jc w:val="center"/>
              <w:rPr>
                <w:rFonts w:eastAsia="Times New Roman"/>
                <w:color w:val="000000"/>
                <w:sz w:val="26"/>
                <w:szCs w:val="20"/>
              </w:rPr>
            </w:pPr>
            <w:r w:rsidRPr="00F63606">
              <w:rPr>
                <w:rFonts w:eastAsia="Times New Roman"/>
                <w:b/>
                <w:bCs/>
                <w:color w:val="000000"/>
                <w:sz w:val="26"/>
                <w:szCs w:val="20"/>
              </w:rPr>
              <w:t>TM. CHÍNH PHỦ</w:t>
            </w:r>
            <w:r w:rsidRPr="00F63606">
              <w:rPr>
                <w:rFonts w:eastAsia="Times New Roman"/>
                <w:b/>
                <w:bCs/>
                <w:color w:val="000000"/>
                <w:sz w:val="26"/>
                <w:szCs w:val="20"/>
              </w:rPr>
              <w:br/>
              <w:t>THỦ TƯỚNG</w:t>
            </w:r>
            <w:r w:rsidRPr="00F63606">
              <w:rPr>
                <w:rFonts w:eastAsia="Times New Roman"/>
                <w:b/>
                <w:bCs/>
                <w:color w:val="000000"/>
                <w:sz w:val="26"/>
                <w:szCs w:val="20"/>
              </w:rPr>
              <w:br/>
            </w:r>
            <w:r w:rsidRPr="00F63606">
              <w:rPr>
                <w:rFonts w:eastAsia="Times New Roman"/>
                <w:b/>
                <w:bCs/>
                <w:color w:val="000000"/>
                <w:sz w:val="26"/>
                <w:szCs w:val="20"/>
              </w:rPr>
              <w:br/>
            </w:r>
            <w:r w:rsidRPr="00F63606">
              <w:rPr>
                <w:rFonts w:eastAsia="Times New Roman"/>
                <w:b/>
                <w:bCs/>
                <w:color w:val="000000"/>
                <w:sz w:val="26"/>
                <w:szCs w:val="20"/>
              </w:rPr>
              <w:br/>
            </w:r>
            <w:r w:rsidRPr="00F63606">
              <w:rPr>
                <w:rFonts w:eastAsia="Times New Roman"/>
                <w:b/>
                <w:bCs/>
                <w:color w:val="000000"/>
                <w:sz w:val="26"/>
                <w:szCs w:val="20"/>
              </w:rPr>
              <w:br/>
            </w:r>
            <w:r w:rsidRPr="00F63606">
              <w:rPr>
                <w:rFonts w:eastAsia="Times New Roman"/>
                <w:b/>
                <w:bCs/>
                <w:color w:val="000000"/>
                <w:sz w:val="26"/>
                <w:szCs w:val="20"/>
              </w:rPr>
              <w:br/>
              <w:t xml:space="preserve">Nguyễn </w:t>
            </w:r>
            <w:r w:rsidR="00734AB6">
              <w:rPr>
                <w:rFonts w:eastAsia="Times New Roman"/>
                <w:b/>
                <w:bCs/>
                <w:color w:val="000000"/>
                <w:sz w:val="26"/>
                <w:szCs w:val="20"/>
              </w:rPr>
              <w:t>Xuân Phúc</w:t>
            </w:r>
          </w:p>
        </w:tc>
      </w:tr>
    </w:tbl>
    <w:p w:rsidR="009C69D2" w:rsidRDefault="009C69D2"/>
    <w:sectPr w:rsidR="009C69D2" w:rsidSect="00856E92">
      <w:pgSz w:w="12240" w:h="15840"/>
      <w:pgMar w:top="1134" w:right="1134"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3606F"/>
    <w:multiLevelType w:val="hybridMultilevel"/>
    <w:tmpl w:val="9956EFAE"/>
    <w:lvl w:ilvl="0" w:tplc="C38EB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9A112B"/>
    <w:multiLevelType w:val="hybridMultilevel"/>
    <w:tmpl w:val="B2945F80"/>
    <w:lvl w:ilvl="0" w:tplc="A79E099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F5F72E6"/>
    <w:multiLevelType w:val="hybridMultilevel"/>
    <w:tmpl w:val="7BEC8E0E"/>
    <w:lvl w:ilvl="0" w:tplc="27F8A214">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12"/>
    <w:rsid w:val="00030212"/>
    <w:rsid w:val="001C1E9E"/>
    <w:rsid w:val="00277098"/>
    <w:rsid w:val="00324375"/>
    <w:rsid w:val="00734AB6"/>
    <w:rsid w:val="008109F9"/>
    <w:rsid w:val="00841C4D"/>
    <w:rsid w:val="00856E92"/>
    <w:rsid w:val="008C0F03"/>
    <w:rsid w:val="009C69D2"/>
    <w:rsid w:val="00A31717"/>
    <w:rsid w:val="00A5279A"/>
    <w:rsid w:val="00AB2AB9"/>
    <w:rsid w:val="00B137AF"/>
    <w:rsid w:val="00C82CBA"/>
    <w:rsid w:val="00D21D7E"/>
    <w:rsid w:val="00E96B3D"/>
    <w:rsid w:val="00F04B0C"/>
    <w:rsid w:val="00F2052C"/>
    <w:rsid w:val="00F25876"/>
    <w:rsid w:val="00F8350B"/>
    <w:rsid w:val="00FF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12"/>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C4D"/>
    <w:pPr>
      <w:ind w:left="720"/>
      <w:contextualSpacing/>
    </w:pPr>
  </w:style>
  <w:style w:type="paragraph" w:styleId="NormalWeb">
    <w:name w:val="Normal (Web)"/>
    <w:basedOn w:val="Normal"/>
    <w:rsid w:val="00C82CB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F205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12"/>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C4D"/>
    <w:pPr>
      <w:ind w:left="720"/>
      <w:contextualSpacing/>
    </w:pPr>
  </w:style>
  <w:style w:type="paragraph" w:styleId="NormalWeb">
    <w:name w:val="Normal (Web)"/>
    <w:basedOn w:val="Normal"/>
    <w:rsid w:val="00C82CB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F205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MOLISA</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Xuan Thanh</dc:creator>
  <cp:lastModifiedBy>ADMIN</cp:lastModifiedBy>
  <cp:revision>5</cp:revision>
  <dcterms:created xsi:type="dcterms:W3CDTF">2018-02-28T08:56:00Z</dcterms:created>
  <dcterms:modified xsi:type="dcterms:W3CDTF">2018-03-02T09:14:00Z</dcterms:modified>
</cp:coreProperties>
</file>